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85B72" w14:textId="62540A83" w:rsidR="009D5C9A" w:rsidRDefault="00611EC9" w:rsidP="00611EC9">
      <w:pPr>
        <w:rPr>
          <w:b/>
          <w:bCs/>
          <w:color w:val="000033" w:themeColor="accent1"/>
          <w:sz w:val="48"/>
          <w:szCs w:val="48"/>
        </w:rPr>
      </w:pPr>
      <w:r w:rsidRPr="00611EC9">
        <w:rPr>
          <w:b/>
          <w:bCs/>
          <w:noProof/>
          <w:lang w:val="en-US"/>
        </w:rPr>
        <w:drawing>
          <wp:inline distT="0" distB="0" distL="0" distR="0" wp14:anchorId="7024591B" wp14:editId="151BFDB6">
            <wp:extent cx="1969947" cy="1835150"/>
            <wp:effectExtent l="0" t="0" r="0" b="0"/>
            <wp:docPr id="2" name="Picture 2" descr="C:\Users\justin.mahoney\Desktop\School Logos - 2020\SHC logo - cur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mahoney\Desktop\School Logos - 2020\SHC logo - curr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5724" cy="1840531"/>
                    </a:xfrm>
                    <a:prstGeom prst="rect">
                      <a:avLst/>
                    </a:prstGeom>
                    <a:noFill/>
                    <a:ln>
                      <a:noFill/>
                    </a:ln>
                  </pic:spPr>
                </pic:pic>
              </a:graphicData>
            </a:graphic>
          </wp:inline>
        </w:drawing>
      </w:r>
    </w:p>
    <w:p w14:paraId="44A9309C" w14:textId="77777777" w:rsidR="009D5C9A" w:rsidRDefault="009D5C9A" w:rsidP="009D5C9A">
      <w:pPr>
        <w:rPr>
          <w:b/>
          <w:bCs/>
          <w:color w:val="000033" w:themeColor="accent1"/>
          <w:sz w:val="48"/>
          <w:szCs w:val="48"/>
        </w:rPr>
      </w:pPr>
    </w:p>
    <w:p w14:paraId="6AFAC537" w14:textId="7CA4F56D"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316CB050" w14:textId="131A09A2" w:rsidR="009D5C9A" w:rsidRPr="009D5C9A" w:rsidRDefault="00611EC9" w:rsidP="009D5C9A">
      <w:pPr>
        <w:spacing w:before="360"/>
        <w:rPr>
          <w:color w:val="000033" w:themeColor="accent1"/>
          <w:sz w:val="32"/>
          <w:szCs w:val="32"/>
        </w:rPr>
      </w:pPr>
      <w:r>
        <w:rPr>
          <w:color w:val="000033" w:themeColor="accent1"/>
          <w:sz w:val="32"/>
          <w:szCs w:val="32"/>
        </w:rPr>
        <w:t>Sacred Heart College</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3A166286" w:rsidR="009D5C9A" w:rsidRPr="00513B7C" w:rsidRDefault="00104343" w:rsidP="009D5C9A">
            <w:pPr>
              <w:rPr>
                <w:b/>
                <w:bCs/>
              </w:rPr>
            </w:pPr>
            <w:r w:rsidRPr="00513B7C">
              <w:rPr>
                <w:b/>
                <w:bCs/>
                <w:lang w:val="en-US"/>
              </w:rPr>
              <w:t>School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05A2B49A" w:rsidR="009D5C9A" w:rsidRDefault="00611EC9" w:rsidP="009D5C9A">
            <w:pPr>
              <w:cnfStyle w:val="000000000000" w:firstRow="0" w:lastRow="0" w:firstColumn="0" w:lastColumn="0" w:oddVBand="0" w:evenVBand="0" w:oddHBand="0" w:evenHBand="0" w:firstRowFirstColumn="0" w:firstRowLastColumn="0" w:lastRowFirstColumn="0" w:lastRowLastColumn="0"/>
            </w:pPr>
            <w:r>
              <w:t xml:space="preserve">Sacred Heart College </w:t>
            </w:r>
          </w:p>
        </w:tc>
      </w:tr>
      <w:tr w:rsidR="009D5C9A"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24F05F2A" w:rsidR="00104343" w:rsidRPr="00513B7C" w:rsidRDefault="00104343" w:rsidP="009D5C9A">
            <w:pPr>
              <w:rPr>
                <w:b/>
                <w:bCs/>
                <w:lang w:val="en-US"/>
              </w:rPr>
            </w:pPr>
            <w:r w:rsidRPr="00513B7C">
              <w:rPr>
                <w:b/>
                <w:bCs/>
                <w:lang w:val="en-US"/>
              </w:rPr>
              <w:t>School</w:t>
            </w:r>
            <w:r w:rsidR="009D5C9A" w:rsidRPr="00513B7C">
              <w:rPr>
                <w:b/>
                <w:bCs/>
                <w:lang w:val="en-US"/>
              </w:rPr>
              <w:t xml:space="preserve">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12EBCB1F" w:rsidR="009D5C9A" w:rsidRDefault="00611EC9" w:rsidP="009D5C9A">
            <w:pPr>
              <w:cnfStyle w:val="000000000000" w:firstRow="0" w:lastRow="0" w:firstColumn="0" w:lastColumn="0" w:oddVBand="0" w:evenVBand="0" w:oddHBand="0" w:evenHBand="0" w:firstRowFirstColumn="0" w:firstRowLastColumn="0" w:lastRowFirstColumn="0" w:lastRowLastColumn="0"/>
            </w:pPr>
            <w:r>
              <w:t>2 Cross Street, New Town</w:t>
            </w:r>
          </w:p>
        </w:tc>
      </w:tr>
      <w:tr w:rsidR="00223671" w14:paraId="02C1882F"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33678E6" w14:textId="1DFE4CBD" w:rsidR="00223671" w:rsidRPr="00513B7C" w:rsidRDefault="00223671" w:rsidP="009D5C9A">
            <w:pPr>
              <w:rPr>
                <w:b/>
                <w:bCs/>
                <w:lang w:val="en-US"/>
              </w:rPr>
            </w:pPr>
            <w:r w:rsidRPr="00513B7C">
              <w:rPr>
                <w:b/>
                <w:bCs/>
                <w:lang w:val="en-US"/>
              </w:rPr>
              <w:t>Sport</w:t>
            </w:r>
          </w:p>
          <w:p w14:paraId="032A12D2" w14:textId="1B86D0A0" w:rsidR="00223671" w:rsidRPr="00513B7C" w:rsidRDefault="00223671" w:rsidP="009D5C9A">
            <w:pPr>
              <w:rPr>
                <w:b/>
                <w:bCs/>
                <w:lang w:val="en-US"/>
              </w:rPr>
            </w:pP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20BB63" w14:textId="3128A978" w:rsidR="00223671" w:rsidRDefault="00C91D08" w:rsidP="009D5C9A">
            <w:pPr>
              <w:cnfStyle w:val="000000000000" w:firstRow="0" w:lastRow="0" w:firstColumn="0" w:lastColumn="0" w:oddVBand="0" w:evenVBand="0" w:oddHBand="0" w:evenHBand="0" w:firstRowFirstColumn="0" w:firstRowLastColumn="0" w:lastRowFirstColumn="0" w:lastRowLastColumn="0"/>
            </w:pPr>
            <w:r>
              <w:t>Basketball</w:t>
            </w: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08D1A60" w14:textId="5A391A56" w:rsidR="00104343" w:rsidRPr="00513B7C" w:rsidRDefault="00104343" w:rsidP="009D5C9A">
            <w:pPr>
              <w:rPr>
                <w:b/>
                <w:bCs/>
                <w:lang w:val="en-US"/>
              </w:rPr>
            </w:pPr>
            <w:r w:rsidRPr="00513B7C">
              <w:rPr>
                <w:b/>
                <w:bCs/>
                <w:lang w:val="en-US"/>
              </w:rPr>
              <w:t>Sport facility</w:t>
            </w:r>
            <w:r w:rsidR="009D5C9A" w:rsidRPr="00513B7C">
              <w:rPr>
                <w:b/>
                <w:bCs/>
                <w:lang w:val="en-US"/>
              </w:rPr>
              <w:t xml:space="preserve"> </w:t>
            </w:r>
            <w:r w:rsidR="00223671" w:rsidRPr="00513B7C">
              <w:rPr>
                <w:b/>
                <w:bCs/>
                <w:lang w:val="en-US"/>
              </w:rPr>
              <w:t xml:space="preserve">type and </w:t>
            </w:r>
            <w:r w:rsidR="009D5C9A" w:rsidRPr="00513B7C">
              <w:rPr>
                <w:b/>
                <w:bCs/>
                <w:lang w:val="en-US"/>
              </w:rPr>
              <w:t>Locatio</w:t>
            </w:r>
            <w:r w:rsidR="00513B7C" w:rsidRPr="00513B7C">
              <w:rPr>
                <w:b/>
                <w:bCs/>
                <w:lang w:val="en-US"/>
              </w:rPr>
              <w:t>n</w:t>
            </w:r>
            <w:r w:rsidRPr="00513B7C">
              <w:rPr>
                <w:b/>
                <w:bCs/>
                <w:lang w:val="en-US"/>
              </w:rPr>
              <w:t xml:space="preserve"> </w:t>
            </w:r>
          </w:p>
          <w:p w14:paraId="56CF974B" w14:textId="3FD2B47E" w:rsidR="009D5C9A" w:rsidRPr="00513B7C" w:rsidRDefault="009D5C9A" w:rsidP="009D5C9A">
            <w:pPr>
              <w:rPr>
                <w:b/>
                <w:bCs/>
              </w:rPr>
            </w:pP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0FD4177" w14:textId="42B4C2D8" w:rsidR="00513B7C" w:rsidRDefault="00C91D08" w:rsidP="009D5C9A">
            <w:pPr>
              <w:cnfStyle w:val="000000000000" w:firstRow="0" w:lastRow="0" w:firstColumn="0" w:lastColumn="0" w:oddVBand="0" w:evenVBand="0" w:oddHBand="0" w:evenHBand="0" w:firstRowFirstColumn="0" w:firstRowLastColumn="0" w:lastRowFirstColumn="0" w:lastRowLastColumn="0"/>
            </w:pPr>
            <w:r>
              <w:t>SSJ Performance Centre (Indoor)</w:t>
            </w:r>
          </w:p>
          <w:p w14:paraId="74EBEA5D" w14:textId="65FA3D6E" w:rsidR="00C91D08" w:rsidRDefault="00C91D08" w:rsidP="009D5C9A">
            <w:pPr>
              <w:cnfStyle w:val="000000000000" w:firstRow="0" w:lastRow="0" w:firstColumn="0" w:lastColumn="0" w:oddVBand="0" w:evenVBand="0" w:oddHBand="0" w:evenHBand="0" w:firstRowFirstColumn="0" w:firstRowLastColumn="0" w:lastRowFirstColumn="0" w:lastRowLastColumn="0"/>
            </w:pPr>
            <w:r>
              <w:t>Pedder St, New Town</w:t>
            </w: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2B28A2AC" w:rsidR="009D5C9A" w:rsidRPr="00513B7C" w:rsidRDefault="00104343" w:rsidP="009D5C9A">
            <w:pPr>
              <w:rPr>
                <w:b/>
                <w:bCs/>
              </w:rPr>
            </w:pPr>
            <w:r w:rsidRPr="00513B7C">
              <w:rPr>
                <w:b/>
                <w:bCs/>
                <w:lang w:val="en-US"/>
              </w:rPr>
              <w:t>School Principal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74131C79" w:rsidR="009D5C9A" w:rsidRDefault="00611EC9" w:rsidP="009D5C9A">
            <w:pPr>
              <w:cnfStyle w:val="000000000000" w:firstRow="0" w:lastRow="0" w:firstColumn="0" w:lastColumn="0" w:oddVBand="0" w:evenVBand="0" w:oddHBand="0" w:evenHBand="0" w:firstRowFirstColumn="0" w:firstRowLastColumn="0" w:lastRowFirstColumn="0" w:lastRowLastColumn="0"/>
            </w:pPr>
            <w:r>
              <w:t>Elizabeth McDougall</w:t>
            </w:r>
          </w:p>
        </w:tc>
      </w:tr>
      <w:tr w:rsidR="00104343"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536FB6CC" w:rsidR="00104343" w:rsidRPr="009D5C9A" w:rsidRDefault="00104343" w:rsidP="00104343">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58FA1898" w:rsidR="00104343" w:rsidRDefault="00513B7C" w:rsidP="00104343">
            <w:pPr>
              <w:cnfStyle w:val="000000000000" w:firstRow="0" w:lastRow="0" w:firstColumn="0" w:lastColumn="0" w:oddVBand="0" w:evenVBand="0" w:oddHBand="0" w:evenHBand="0" w:firstRowFirstColumn="0" w:firstRowLastColumn="0" w:lastRowFirstColumn="0" w:lastRowLastColumn="0"/>
            </w:pPr>
            <w:r>
              <w:t>e</w:t>
            </w:r>
            <w:r w:rsidR="00611EC9">
              <w:t>lizabeth.mcdougall@shc.tas.edu.au</w:t>
            </w:r>
          </w:p>
        </w:tc>
      </w:tr>
      <w:tr w:rsidR="00104343"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5F8FF5DA" w:rsidR="00104343" w:rsidRPr="009D5C9A" w:rsidRDefault="00104343" w:rsidP="00104343">
            <w:pPr>
              <w:rPr>
                <w:b/>
                <w:bCs/>
              </w:rPr>
            </w:pPr>
            <w:r w:rsidRPr="009D5C9A">
              <w:rPr>
                <w:b/>
                <w:bCs/>
                <w:lang w:val="en-US"/>
              </w:rPr>
              <w:t>Contact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50E6489A" w:rsidR="00104343" w:rsidRPr="00A064FE" w:rsidRDefault="00611EC9" w:rsidP="00104343">
            <w:pPr>
              <w:ind w:right="-112"/>
              <w:cnfStyle w:val="000000000000" w:firstRow="0" w:lastRow="0" w:firstColumn="0" w:lastColumn="0" w:oddVBand="0" w:evenVBand="0" w:oddHBand="0" w:evenHBand="0" w:firstRowFirstColumn="0" w:firstRowLastColumn="0" w:lastRowFirstColumn="0" w:lastRowLastColumn="0"/>
              <w:rPr>
                <w:highlight w:val="yellow"/>
              </w:rPr>
            </w:pPr>
            <w:r w:rsidRPr="00623100">
              <w:t>(03) 62</w:t>
            </w:r>
            <w:r w:rsidR="003D77A7" w:rsidRPr="00623100">
              <w:t>79 4090</w:t>
            </w:r>
          </w:p>
        </w:tc>
      </w:tr>
      <w:tr w:rsidR="00104343" w14:paraId="6B7DAC0A"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7D02821" w14:textId="449E98B8" w:rsidR="00104343" w:rsidRPr="00513B7C" w:rsidRDefault="00104343" w:rsidP="009D5C9A">
            <w:pPr>
              <w:rPr>
                <w:b/>
                <w:bCs/>
                <w:lang w:val="en-US"/>
              </w:rPr>
            </w:pPr>
            <w:r w:rsidRPr="00513B7C">
              <w:rPr>
                <w:b/>
                <w:bCs/>
                <w:lang w:val="en-US"/>
              </w:rPr>
              <w:t>School SATIS Delegate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7A04B83" w14:textId="25C1F5C0" w:rsidR="00104343" w:rsidRDefault="003D77A7" w:rsidP="009D5C9A">
            <w:pPr>
              <w:ind w:right="-112"/>
              <w:cnfStyle w:val="000000000000" w:firstRow="0" w:lastRow="0" w:firstColumn="0" w:lastColumn="0" w:oddVBand="0" w:evenVBand="0" w:oddHBand="0" w:evenHBand="0" w:firstRowFirstColumn="0" w:firstRowLastColumn="0" w:lastRowFirstColumn="0" w:lastRowLastColumn="0"/>
            </w:pPr>
            <w:r>
              <w:t>Justin Mahoney</w:t>
            </w:r>
          </w:p>
        </w:tc>
      </w:tr>
      <w:tr w:rsidR="00104343" w14:paraId="138C7B28"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4C737" w14:textId="137D0D23" w:rsidR="00104343" w:rsidRPr="009D5C9A" w:rsidRDefault="00104343" w:rsidP="00104343">
            <w:pPr>
              <w:rPr>
                <w:b/>
                <w:bCs/>
                <w:highlight w:val="yellow"/>
                <w:lang w:val="en-U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36B3993" w14:textId="2A58119F" w:rsidR="00104343" w:rsidRDefault="00513B7C" w:rsidP="00104343">
            <w:pPr>
              <w:ind w:right="-112"/>
              <w:cnfStyle w:val="000000000000" w:firstRow="0" w:lastRow="0" w:firstColumn="0" w:lastColumn="0" w:oddVBand="0" w:evenVBand="0" w:oddHBand="0" w:evenHBand="0" w:firstRowFirstColumn="0" w:firstRowLastColumn="0" w:lastRowFirstColumn="0" w:lastRowLastColumn="0"/>
            </w:pPr>
            <w:r>
              <w:t>j</w:t>
            </w:r>
            <w:r w:rsidR="003D77A7">
              <w:t>ustin.mahoney@shc.tas.edu.au</w:t>
            </w:r>
          </w:p>
        </w:tc>
      </w:tr>
      <w:tr w:rsidR="00104343" w14:paraId="7FE07387"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DEF65A2" w14:textId="3F6DAEDD" w:rsidR="00104343" w:rsidRPr="009D5C9A" w:rsidRDefault="00104343" w:rsidP="00104343">
            <w:pPr>
              <w:rPr>
                <w:b/>
                <w:bCs/>
                <w:highlight w:val="yellow"/>
                <w:lang w:val="en-U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41AB6B8" w14:textId="7FFE0ED7" w:rsidR="00104343" w:rsidRDefault="003D77A7" w:rsidP="00104343">
            <w:pPr>
              <w:ind w:right="-112"/>
              <w:cnfStyle w:val="000000000000" w:firstRow="0" w:lastRow="0" w:firstColumn="0" w:lastColumn="0" w:oddVBand="0" w:evenVBand="0" w:oddHBand="0" w:evenHBand="0" w:firstRowFirstColumn="0" w:firstRowLastColumn="0" w:lastRowFirstColumn="0" w:lastRowLastColumn="0"/>
            </w:pPr>
            <w:r>
              <w:t>0424 544 518</w:t>
            </w:r>
          </w:p>
        </w:tc>
      </w:tr>
      <w:tr w:rsidR="00104343"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104343" w:rsidRPr="009D5C9A" w:rsidRDefault="00104343" w:rsidP="00104343">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3D484248" w:rsidR="00104343" w:rsidRDefault="003D77A7" w:rsidP="00104343">
            <w:pPr>
              <w:cnfStyle w:val="000000000000" w:firstRow="0" w:lastRow="0" w:firstColumn="0" w:lastColumn="0" w:oddVBand="0" w:evenVBand="0" w:oddHBand="0" w:evenHBand="0" w:firstRowFirstColumn="0" w:firstRowLastColumn="0" w:lastRowFirstColumn="0" w:lastRowLastColumn="0"/>
            </w:pPr>
            <w:r>
              <w:t>1</w:t>
            </w:r>
            <w:r w:rsidR="000F45A5">
              <w:t>.2</w:t>
            </w:r>
          </w:p>
        </w:tc>
      </w:tr>
      <w:tr w:rsidR="00104343" w14:paraId="13F67CB5"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FB67AFD" w14:textId="511CB380" w:rsidR="00104343" w:rsidRPr="009D5C9A" w:rsidRDefault="00104343" w:rsidP="00104343">
            <w:pPr>
              <w:rPr>
                <w:b/>
                <w:bCs/>
                <w:lang w:val="en-US"/>
              </w:rPr>
            </w:pPr>
            <w:r w:rsidRPr="00513B7C">
              <w:t>Plan last updated</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698EE2F" w14:textId="2B2BBD65" w:rsidR="00104343" w:rsidRDefault="00EA0923" w:rsidP="00104343">
            <w:pPr>
              <w:cnfStyle w:val="000000000000" w:firstRow="0" w:lastRow="0" w:firstColumn="0" w:lastColumn="0" w:oddVBand="0" w:evenVBand="0" w:oddHBand="0" w:evenHBand="0" w:firstRowFirstColumn="0" w:firstRowLastColumn="0" w:lastRowFirstColumn="0" w:lastRowLastColumn="0"/>
            </w:pPr>
            <w:r>
              <w:t>0</w:t>
            </w:r>
            <w:r w:rsidR="000F45A5">
              <w:t>2</w:t>
            </w:r>
            <w:r>
              <w:t>/07/20</w:t>
            </w:r>
          </w:p>
        </w:tc>
      </w:tr>
      <w:tr w:rsidR="00104343"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1D91A74B" w:rsidR="00104343" w:rsidRPr="009D5C9A" w:rsidRDefault="003D77A7" w:rsidP="00104343">
            <w:pPr>
              <w:rPr>
                <w:b/>
                <w:bCs/>
              </w:rPr>
            </w:pPr>
            <w:r w:rsidRPr="003D77A7">
              <w:rPr>
                <w:b/>
                <w:bCs/>
                <w:lang w:val="en-US"/>
              </w:rPr>
              <w:t>Justin Mahoney</w:t>
            </w:r>
            <w:r w:rsidR="00104343" w:rsidRPr="009D5C9A">
              <w:rPr>
                <w:b/>
                <w:bCs/>
                <w:lang w:val="en-US"/>
              </w:rPr>
              <w:t xml:space="preserve"> is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3981DA75" w14:textId="6D31EF34" w:rsidR="009D5C9A" w:rsidRPr="009A127B" w:rsidRDefault="009D5C9A" w:rsidP="009A127B">
      <w:pPr>
        <w:sectPr w:rsidR="009D5C9A" w:rsidRPr="009A127B" w:rsidSect="00280CA6">
          <w:headerReference w:type="default" r:id="rId12"/>
          <w:footerReference w:type="default" r:id="rId13"/>
          <w:headerReference w:type="first" r:id="rId14"/>
          <w:footerReference w:type="first" r:id="rId15"/>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38303375" w14:textId="70297B72" w:rsidR="00A064FE" w:rsidRDefault="009A127B" w:rsidP="00216109">
          <w:pPr>
            <w:pStyle w:val="TOCHeading"/>
            <w:ind w:right="-1023"/>
            <w:rPr>
              <w:noProof/>
            </w:rPr>
          </w:pPr>
          <w:r>
            <w:t>Table of Contents</w:t>
          </w:r>
          <w:r w:rsidR="00BE08FE">
            <w:rPr>
              <w:bCs/>
              <w:u w:val="single"/>
            </w:rPr>
            <w:fldChar w:fldCharType="begin"/>
          </w:r>
          <w:r w:rsidR="00BE08FE">
            <w:rPr>
              <w:u w:val="single"/>
            </w:rPr>
            <w:instrText xml:space="preserve"> TOC \o "1-3" \h \z \u </w:instrText>
          </w:r>
          <w:r w:rsidR="00BE08FE">
            <w:rPr>
              <w:bCs/>
              <w:u w:val="single"/>
            </w:rPr>
            <w:fldChar w:fldCharType="separate"/>
          </w:r>
        </w:p>
        <w:p w14:paraId="2C32D7D0" w14:textId="16EA4279" w:rsidR="00A064FE" w:rsidRDefault="004E5B4A">
          <w:pPr>
            <w:pStyle w:val="TOC1"/>
            <w:tabs>
              <w:tab w:val="left" w:pos="390"/>
              <w:tab w:val="right" w:leader="dot" w:pos="9913"/>
            </w:tabs>
            <w:rPr>
              <w:rFonts w:eastAsiaTheme="minorEastAsia" w:cstheme="minorBidi"/>
              <w:b w:val="0"/>
              <w:bCs w:val="0"/>
              <w:noProof/>
              <w:color w:val="auto"/>
              <w:lang w:eastAsia="en-AU"/>
            </w:rPr>
          </w:pPr>
          <w:hyperlink w:anchor="_Toc44497519" w:history="1">
            <w:r w:rsidR="00A064FE" w:rsidRPr="00725A90">
              <w:rPr>
                <w:rStyle w:val="Hyperlink"/>
                <w:noProof/>
              </w:rPr>
              <w:t>1.</w:t>
            </w:r>
            <w:r w:rsidR="00A064FE">
              <w:rPr>
                <w:rFonts w:eastAsiaTheme="minorEastAsia" w:cstheme="minorBidi"/>
                <w:b w:val="0"/>
                <w:bCs w:val="0"/>
                <w:noProof/>
                <w:color w:val="auto"/>
                <w:lang w:eastAsia="en-AU"/>
              </w:rPr>
              <w:tab/>
            </w:r>
            <w:r w:rsidR="00A064FE" w:rsidRPr="00725A90">
              <w:rPr>
                <w:rStyle w:val="Hyperlink"/>
                <w:noProof/>
              </w:rPr>
              <w:t>Introduction</w:t>
            </w:r>
            <w:r w:rsidR="00A064FE">
              <w:rPr>
                <w:noProof/>
                <w:webHidden/>
              </w:rPr>
              <w:tab/>
            </w:r>
            <w:r w:rsidR="00A064FE">
              <w:rPr>
                <w:noProof/>
                <w:webHidden/>
              </w:rPr>
              <w:fldChar w:fldCharType="begin"/>
            </w:r>
            <w:r w:rsidR="00A064FE">
              <w:rPr>
                <w:noProof/>
                <w:webHidden/>
              </w:rPr>
              <w:instrText xml:space="preserve"> PAGEREF _Toc44497519 \h </w:instrText>
            </w:r>
            <w:r w:rsidR="00A064FE">
              <w:rPr>
                <w:noProof/>
                <w:webHidden/>
              </w:rPr>
            </w:r>
            <w:r w:rsidR="00A064FE">
              <w:rPr>
                <w:noProof/>
                <w:webHidden/>
              </w:rPr>
              <w:fldChar w:fldCharType="separate"/>
            </w:r>
            <w:r w:rsidR="00A064FE">
              <w:rPr>
                <w:noProof/>
                <w:webHidden/>
              </w:rPr>
              <w:t>3</w:t>
            </w:r>
            <w:r w:rsidR="00A064FE">
              <w:rPr>
                <w:noProof/>
                <w:webHidden/>
              </w:rPr>
              <w:fldChar w:fldCharType="end"/>
            </w:r>
          </w:hyperlink>
        </w:p>
        <w:p w14:paraId="358E04E7" w14:textId="3A1D69E6" w:rsidR="00A064FE" w:rsidRDefault="004E5B4A">
          <w:pPr>
            <w:pStyle w:val="TOC1"/>
            <w:tabs>
              <w:tab w:val="left" w:pos="390"/>
              <w:tab w:val="right" w:leader="dot" w:pos="9913"/>
            </w:tabs>
            <w:rPr>
              <w:rFonts w:eastAsiaTheme="minorEastAsia" w:cstheme="minorBidi"/>
              <w:b w:val="0"/>
              <w:bCs w:val="0"/>
              <w:noProof/>
              <w:color w:val="auto"/>
              <w:lang w:eastAsia="en-AU"/>
            </w:rPr>
          </w:pPr>
          <w:hyperlink w:anchor="_Toc44497520" w:history="1">
            <w:r w:rsidR="00A064FE" w:rsidRPr="00725A90">
              <w:rPr>
                <w:rStyle w:val="Hyperlink"/>
                <w:noProof/>
              </w:rPr>
              <w:t>2.</w:t>
            </w:r>
            <w:r w:rsidR="00A064FE">
              <w:rPr>
                <w:rFonts w:eastAsiaTheme="minorEastAsia" w:cstheme="minorBidi"/>
                <w:b w:val="0"/>
                <w:bCs w:val="0"/>
                <w:noProof/>
                <w:color w:val="auto"/>
                <w:lang w:eastAsia="en-AU"/>
              </w:rPr>
              <w:tab/>
            </w:r>
            <w:r w:rsidR="00A064FE" w:rsidRPr="00725A90">
              <w:rPr>
                <w:rStyle w:val="Hyperlink"/>
                <w:noProof/>
              </w:rPr>
              <w:t>Key Principles</w:t>
            </w:r>
            <w:r w:rsidR="00A064FE">
              <w:rPr>
                <w:noProof/>
                <w:webHidden/>
              </w:rPr>
              <w:tab/>
            </w:r>
            <w:r w:rsidR="00A064FE">
              <w:rPr>
                <w:noProof/>
                <w:webHidden/>
              </w:rPr>
              <w:fldChar w:fldCharType="begin"/>
            </w:r>
            <w:r w:rsidR="00A064FE">
              <w:rPr>
                <w:noProof/>
                <w:webHidden/>
              </w:rPr>
              <w:instrText xml:space="preserve"> PAGEREF _Toc44497520 \h </w:instrText>
            </w:r>
            <w:r w:rsidR="00A064FE">
              <w:rPr>
                <w:noProof/>
                <w:webHidden/>
              </w:rPr>
            </w:r>
            <w:r w:rsidR="00A064FE">
              <w:rPr>
                <w:noProof/>
                <w:webHidden/>
              </w:rPr>
              <w:fldChar w:fldCharType="separate"/>
            </w:r>
            <w:r w:rsidR="00A064FE">
              <w:rPr>
                <w:noProof/>
                <w:webHidden/>
              </w:rPr>
              <w:t>3</w:t>
            </w:r>
            <w:r w:rsidR="00A064FE">
              <w:rPr>
                <w:noProof/>
                <w:webHidden/>
              </w:rPr>
              <w:fldChar w:fldCharType="end"/>
            </w:r>
          </w:hyperlink>
        </w:p>
        <w:p w14:paraId="245EF08E" w14:textId="2EE37E64" w:rsidR="00A064FE" w:rsidRDefault="004E5B4A">
          <w:pPr>
            <w:pStyle w:val="TOC1"/>
            <w:tabs>
              <w:tab w:val="left" w:pos="390"/>
              <w:tab w:val="right" w:leader="dot" w:pos="9913"/>
            </w:tabs>
            <w:rPr>
              <w:rFonts w:eastAsiaTheme="minorEastAsia" w:cstheme="minorBidi"/>
              <w:b w:val="0"/>
              <w:bCs w:val="0"/>
              <w:noProof/>
              <w:color w:val="auto"/>
              <w:lang w:eastAsia="en-AU"/>
            </w:rPr>
          </w:pPr>
          <w:hyperlink w:anchor="_Toc44497521" w:history="1">
            <w:r w:rsidR="00A064FE" w:rsidRPr="00725A90">
              <w:rPr>
                <w:rStyle w:val="Hyperlink"/>
                <w:noProof/>
              </w:rPr>
              <w:t>3.</w:t>
            </w:r>
            <w:r w:rsidR="00A064FE">
              <w:rPr>
                <w:rFonts w:eastAsiaTheme="minorEastAsia" w:cstheme="minorBidi"/>
                <w:b w:val="0"/>
                <w:bCs w:val="0"/>
                <w:noProof/>
                <w:color w:val="auto"/>
                <w:lang w:eastAsia="en-AU"/>
              </w:rPr>
              <w:tab/>
            </w:r>
            <w:r w:rsidR="00A064FE" w:rsidRPr="00725A90">
              <w:rPr>
                <w:rStyle w:val="Hyperlink"/>
                <w:noProof/>
              </w:rPr>
              <w:t>Responsibilities under this Plan</w:t>
            </w:r>
            <w:r w:rsidR="00A064FE">
              <w:rPr>
                <w:noProof/>
                <w:webHidden/>
              </w:rPr>
              <w:tab/>
            </w:r>
            <w:r w:rsidR="00A064FE">
              <w:rPr>
                <w:noProof/>
                <w:webHidden/>
              </w:rPr>
              <w:fldChar w:fldCharType="begin"/>
            </w:r>
            <w:r w:rsidR="00A064FE">
              <w:rPr>
                <w:noProof/>
                <w:webHidden/>
              </w:rPr>
              <w:instrText xml:space="preserve"> PAGEREF _Toc44497521 \h </w:instrText>
            </w:r>
            <w:r w:rsidR="00A064FE">
              <w:rPr>
                <w:noProof/>
                <w:webHidden/>
              </w:rPr>
            </w:r>
            <w:r w:rsidR="00A064FE">
              <w:rPr>
                <w:noProof/>
                <w:webHidden/>
              </w:rPr>
              <w:fldChar w:fldCharType="separate"/>
            </w:r>
            <w:r w:rsidR="00A064FE">
              <w:rPr>
                <w:noProof/>
                <w:webHidden/>
              </w:rPr>
              <w:t>4</w:t>
            </w:r>
            <w:r w:rsidR="00A064FE">
              <w:rPr>
                <w:noProof/>
                <w:webHidden/>
              </w:rPr>
              <w:fldChar w:fldCharType="end"/>
            </w:r>
          </w:hyperlink>
        </w:p>
        <w:p w14:paraId="693F3ADF" w14:textId="5C7850B7" w:rsidR="00A064FE" w:rsidRDefault="004E5B4A">
          <w:pPr>
            <w:pStyle w:val="TOC1"/>
            <w:tabs>
              <w:tab w:val="left" w:pos="390"/>
              <w:tab w:val="right" w:leader="dot" w:pos="9913"/>
            </w:tabs>
            <w:rPr>
              <w:rFonts w:eastAsiaTheme="minorEastAsia" w:cstheme="minorBidi"/>
              <w:b w:val="0"/>
              <w:bCs w:val="0"/>
              <w:noProof/>
              <w:color w:val="auto"/>
              <w:lang w:eastAsia="en-AU"/>
            </w:rPr>
          </w:pPr>
          <w:hyperlink w:anchor="_Toc44497522" w:history="1">
            <w:r w:rsidR="00A064FE" w:rsidRPr="00725A90">
              <w:rPr>
                <w:rStyle w:val="Hyperlink"/>
                <w:noProof/>
              </w:rPr>
              <w:t>4.</w:t>
            </w:r>
            <w:r w:rsidR="00A064FE">
              <w:rPr>
                <w:rFonts w:eastAsiaTheme="minorEastAsia" w:cstheme="minorBidi"/>
                <w:b w:val="0"/>
                <w:bCs w:val="0"/>
                <w:noProof/>
                <w:color w:val="auto"/>
                <w:lang w:eastAsia="en-AU"/>
              </w:rPr>
              <w:tab/>
            </w:r>
            <w:r w:rsidR="00A064FE" w:rsidRPr="00725A90">
              <w:rPr>
                <w:rStyle w:val="Hyperlink"/>
                <w:noProof/>
              </w:rPr>
              <w:t>Return to Sport Arrangements</w:t>
            </w:r>
            <w:r w:rsidR="00A064FE">
              <w:rPr>
                <w:noProof/>
                <w:webHidden/>
              </w:rPr>
              <w:tab/>
            </w:r>
            <w:r w:rsidR="00A064FE">
              <w:rPr>
                <w:noProof/>
                <w:webHidden/>
              </w:rPr>
              <w:fldChar w:fldCharType="begin"/>
            </w:r>
            <w:r w:rsidR="00A064FE">
              <w:rPr>
                <w:noProof/>
                <w:webHidden/>
              </w:rPr>
              <w:instrText xml:space="preserve"> PAGEREF _Toc44497522 \h </w:instrText>
            </w:r>
            <w:r w:rsidR="00A064FE">
              <w:rPr>
                <w:noProof/>
                <w:webHidden/>
              </w:rPr>
            </w:r>
            <w:r w:rsidR="00A064FE">
              <w:rPr>
                <w:noProof/>
                <w:webHidden/>
              </w:rPr>
              <w:fldChar w:fldCharType="separate"/>
            </w:r>
            <w:r w:rsidR="00A064FE">
              <w:rPr>
                <w:noProof/>
                <w:webHidden/>
              </w:rPr>
              <w:t>4</w:t>
            </w:r>
            <w:r w:rsidR="00A064FE">
              <w:rPr>
                <w:noProof/>
                <w:webHidden/>
              </w:rPr>
              <w:fldChar w:fldCharType="end"/>
            </w:r>
          </w:hyperlink>
        </w:p>
        <w:p w14:paraId="39C25B33" w14:textId="119F6E36" w:rsidR="00A064FE" w:rsidRDefault="004E5B4A">
          <w:pPr>
            <w:pStyle w:val="TOC2"/>
            <w:rPr>
              <w:rFonts w:eastAsiaTheme="minorEastAsia" w:cstheme="minorBidi"/>
              <w:bCs w:val="0"/>
              <w:color w:val="auto"/>
              <w:lang w:eastAsia="en-AU"/>
            </w:rPr>
          </w:pPr>
          <w:hyperlink w:anchor="_Toc44497523" w:history="1">
            <w:r w:rsidR="00A064FE" w:rsidRPr="00725A90">
              <w:rPr>
                <w:rStyle w:val="Hyperlink"/>
              </w:rPr>
              <w:t>4.1</w:t>
            </w:r>
            <w:r w:rsidR="00A064FE">
              <w:rPr>
                <w:rFonts w:eastAsiaTheme="minorEastAsia" w:cstheme="minorBidi"/>
                <w:bCs w:val="0"/>
                <w:color w:val="auto"/>
                <w:lang w:eastAsia="en-AU"/>
              </w:rPr>
              <w:tab/>
            </w:r>
            <w:r w:rsidR="00A064FE" w:rsidRPr="00725A90">
              <w:rPr>
                <w:rStyle w:val="Hyperlink"/>
              </w:rPr>
              <w:t>AIS Framework Arrangements</w:t>
            </w:r>
            <w:r w:rsidR="00A064FE">
              <w:rPr>
                <w:webHidden/>
              </w:rPr>
              <w:tab/>
            </w:r>
            <w:r w:rsidR="00A064FE">
              <w:rPr>
                <w:webHidden/>
              </w:rPr>
              <w:fldChar w:fldCharType="begin"/>
            </w:r>
            <w:r w:rsidR="00A064FE">
              <w:rPr>
                <w:webHidden/>
              </w:rPr>
              <w:instrText xml:space="preserve"> PAGEREF _Toc44497523 \h </w:instrText>
            </w:r>
            <w:r w:rsidR="00A064FE">
              <w:rPr>
                <w:webHidden/>
              </w:rPr>
            </w:r>
            <w:r w:rsidR="00A064FE">
              <w:rPr>
                <w:webHidden/>
              </w:rPr>
              <w:fldChar w:fldCharType="separate"/>
            </w:r>
            <w:r w:rsidR="00A064FE">
              <w:rPr>
                <w:webHidden/>
              </w:rPr>
              <w:t>4</w:t>
            </w:r>
            <w:r w:rsidR="00A064FE">
              <w:rPr>
                <w:webHidden/>
              </w:rPr>
              <w:fldChar w:fldCharType="end"/>
            </w:r>
          </w:hyperlink>
        </w:p>
        <w:p w14:paraId="7031735D" w14:textId="27D53CD8" w:rsidR="00A064FE" w:rsidRDefault="004E5B4A">
          <w:pPr>
            <w:pStyle w:val="TOC2"/>
            <w:rPr>
              <w:rFonts w:eastAsiaTheme="minorEastAsia" w:cstheme="minorBidi"/>
              <w:bCs w:val="0"/>
              <w:color w:val="auto"/>
              <w:lang w:eastAsia="en-AU"/>
            </w:rPr>
          </w:pPr>
          <w:hyperlink w:anchor="_Toc44497524" w:history="1">
            <w:r w:rsidR="00A064FE" w:rsidRPr="00725A90">
              <w:rPr>
                <w:rStyle w:val="Hyperlink"/>
              </w:rPr>
              <w:t>4.2</w:t>
            </w:r>
            <w:r w:rsidR="00A064FE">
              <w:rPr>
                <w:rFonts w:eastAsiaTheme="minorEastAsia" w:cstheme="minorBidi"/>
                <w:bCs w:val="0"/>
                <w:color w:val="auto"/>
                <w:lang w:eastAsia="en-AU"/>
              </w:rPr>
              <w:tab/>
            </w:r>
            <w:r w:rsidR="00A064FE" w:rsidRPr="00725A90">
              <w:rPr>
                <w:rStyle w:val="Hyperlink"/>
              </w:rPr>
              <w:t>Roadmap to a COVIDSafe Australia</w:t>
            </w:r>
            <w:r w:rsidR="00A064FE">
              <w:rPr>
                <w:webHidden/>
              </w:rPr>
              <w:tab/>
            </w:r>
            <w:r w:rsidR="00A064FE">
              <w:rPr>
                <w:webHidden/>
              </w:rPr>
              <w:fldChar w:fldCharType="begin"/>
            </w:r>
            <w:r w:rsidR="00A064FE">
              <w:rPr>
                <w:webHidden/>
              </w:rPr>
              <w:instrText xml:space="preserve"> PAGEREF _Toc44497524 \h </w:instrText>
            </w:r>
            <w:r w:rsidR="00A064FE">
              <w:rPr>
                <w:webHidden/>
              </w:rPr>
            </w:r>
            <w:r w:rsidR="00A064FE">
              <w:rPr>
                <w:webHidden/>
              </w:rPr>
              <w:fldChar w:fldCharType="separate"/>
            </w:r>
            <w:r w:rsidR="00A064FE">
              <w:rPr>
                <w:webHidden/>
              </w:rPr>
              <w:t>5</w:t>
            </w:r>
            <w:r w:rsidR="00A064FE">
              <w:rPr>
                <w:webHidden/>
              </w:rPr>
              <w:fldChar w:fldCharType="end"/>
            </w:r>
          </w:hyperlink>
        </w:p>
        <w:p w14:paraId="3423ADB3" w14:textId="2685D3C8" w:rsidR="00A064FE" w:rsidRDefault="004E5B4A">
          <w:pPr>
            <w:pStyle w:val="TOC1"/>
            <w:tabs>
              <w:tab w:val="left" w:pos="390"/>
              <w:tab w:val="right" w:leader="dot" w:pos="9913"/>
            </w:tabs>
            <w:rPr>
              <w:rFonts w:eastAsiaTheme="minorEastAsia" w:cstheme="minorBidi"/>
              <w:b w:val="0"/>
              <w:bCs w:val="0"/>
              <w:noProof/>
              <w:color w:val="auto"/>
              <w:lang w:eastAsia="en-AU"/>
            </w:rPr>
          </w:pPr>
          <w:hyperlink w:anchor="_Toc44497525" w:history="1">
            <w:r w:rsidR="00A064FE" w:rsidRPr="00725A90">
              <w:rPr>
                <w:rStyle w:val="Hyperlink"/>
                <w:noProof/>
              </w:rPr>
              <w:t>5.</w:t>
            </w:r>
            <w:r w:rsidR="00A064FE">
              <w:rPr>
                <w:rFonts w:eastAsiaTheme="minorEastAsia" w:cstheme="minorBidi"/>
                <w:b w:val="0"/>
                <w:bCs w:val="0"/>
                <w:noProof/>
                <w:color w:val="auto"/>
                <w:lang w:eastAsia="en-AU"/>
              </w:rPr>
              <w:tab/>
            </w:r>
            <w:r w:rsidR="00A064FE" w:rsidRPr="00725A90">
              <w:rPr>
                <w:rStyle w:val="Hyperlink"/>
                <w:noProof/>
              </w:rPr>
              <w:t>Recovery</w:t>
            </w:r>
            <w:r w:rsidR="00A064FE">
              <w:rPr>
                <w:noProof/>
                <w:webHidden/>
              </w:rPr>
              <w:tab/>
            </w:r>
            <w:r w:rsidR="00A064FE">
              <w:rPr>
                <w:noProof/>
                <w:webHidden/>
              </w:rPr>
              <w:fldChar w:fldCharType="begin"/>
            </w:r>
            <w:r w:rsidR="00A064FE">
              <w:rPr>
                <w:noProof/>
                <w:webHidden/>
              </w:rPr>
              <w:instrText xml:space="preserve"> PAGEREF _Toc44497525 \h </w:instrText>
            </w:r>
            <w:r w:rsidR="00A064FE">
              <w:rPr>
                <w:noProof/>
                <w:webHidden/>
              </w:rPr>
            </w:r>
            <w:r w:rsidR="00A064FE">
              <w:rPr>
                <w:noProof/>
                <w:webHidden/>
              </w:rPr>
              <w:fldChar w:fldCharType="separate"/>
            </w:r>
            <w:r w:rsidR="00A064FE">
              <w:rPr>
                <w:noProof/>
                <w:webHidden/>
              </w:rPr>
              <w:t>5</w:t>
            </w:r>
            <w:r w:rsidR="00A064FE">
              <w:rPr>
                <w:noProof/>
                <w:webHidden/>
              </w:rPr>
              <w:fldChar w:fldCharType="end"/>
            </w:r>
          </w:hyperlink>
        </w:p>
        <w:p w14:paraId="57CB69B1" w14:textId="4A6F5471" w:rsidR="00A064FE" w:rsidRDefault="004E5B4A">
          <w:pPr>
            <w:pStyle w:val="TOC1"/>
            <w:tabs>
              <w:tab w:val="right" w:leader="dot" w:pos="9913"/>
            </w:tabs>
            <w:rPr>
              <w:rStyle w:val="Hyperlink"/>
              <w:noProof/>
            </w:rPr>
          </w:pPr>
          <w:hyperlink w:anchor="_Toc44497526" w:history="1">
            <w:r w:rsidR="00A064FE" w:rsidRPr="00725A90">
              <w:rPr>
                <w:rStyle w:val="Hyperlink"/>
                <w:noProof/>
              </w:rPr>
              <w:t>Appendix: Outline of Return to Sport Arrangements</w:t>
            </w:r>
            <w:r w:rsidR="00A064FE">
              <w:rPr>
                <w:noProof/>
                <w:webHidden/>
              </w:rPr>
              <w:tab/>
            </w:r>
            <w:r w:rsidR="00A064FE">
              <w:rPr>
                <w:noProof/>
                <w:webHidden/>
              </w:rPr>
              <w:fldChar w:fldCharType="begin"/>
            </w:r>
            <w:r w:rsidR="00A064FE">
              <w:rPr>
                <w:noProof/>
                <w:webHidden/>
              </w:rPr>
              <w:instrText xml:space="preserve"> PAGEREF _Toc44497526 \h </w:instrText>
            </w:r>
            <w:r w:rsidR="00A064FE">
              <w:rPr>
                <w:noProof/>
                <w:webHidden/>
              </w:rPr>
            </w:r>
            <w:r w:rsidR="00A064FE">
              <w:rPr>
                <w:noProof/>
                <w:webHidden/>
              </w:rPr>
              <w:fldChar w:fldCharType="separate"/>
            </w:r>
            <w:r w:rsidR="00A064FE">
              <w:rPr>
                <w:noProof/>
                <w:webHidden/>
              </w:rPr>
              <w:t>6</w:t>
            </w:r>
            <w:r w:rsidR="00A064FE">
              <w:rPr>
                <w:noProof/>
                <w:webHidden/>
              </w:rPr>
              <w:fldChar w:fldCharType="end"/>
            </w:r>
          </w:hyperlink>
        </w:p>
        <w:p w14:paraId="726BE261" w14:textId="70B6FF6A" w:rsidR="00A064FE" w:rsidRPr="00A064FE" w:rsidRDefault="00A064FE" w:rsidP="00A064FE">
          <w:pPr>
            <w:rPr>
              <w:noProof/>
              <w:sz w:val="22"/>
            </w:rPr>
          </w:pPr>
          <w:r w:rsidRPr="00A064FE">
            <w:rPr>
              <w:noProof/>
              <w:sz w:val="22"/>
            </w:rPr>
            <w:t>COVIDSafe app</w:t>
          </w:r>
          <w:r w:rsidRPr="00A064FE">
            <w:rPr>
              <w:noProof/>
              <w:sz w:val="22"/>
            </w:rPr>
            <w:tab/>
          </w:r>
          <w:r w:rsidRPr="00A064FE">
            <w:rPr>
              <w:noProof/>
              <w:sz w:val="22"/>
            </w:rPr>
            <w:tab/>
          </w:r>
          <w:r w:rsidRPr="00A064FE">
            <w:rPr>
              <w:noProof/>
              <w:sz w:val="22"/>
            </w:rPr>
            <w:tab/>
          </w:r>
          <w:r w:rsidRPr="00A064FE">
            <w:rPr>
              <w:noProof/>
              <w:sz w:val="22"/>
            </w:rPr>
            <w:tab/>
          </w:r>
          <w:r w:rsidRPr="00A064FE">
            <w:rPr>
              <w:noProof/>
              <w:sz w:val="22"/>
            </w:rPr>
            <w:tab/>
          </w:r>
          <w:r w:rsidRPr="00A064FE">
            <w:rPr>
              <w:noProof/>
              <w:sz w:val="22"/>
            </w:rPr>
            <w:tab/>
          </w:r>
          <w:r w:rsidRPr="00A064FE">
            <w:rPr>
              <w:noProof/>
              <w:sz w:val="22"/>
            </w:rPr>
            <w:tab/>
          </w:r>
          <w:r w:rsidRPr="00A064FE">
            <w:rPr>
              <w:noProof/>
              <w:sz w:val="22"/>
            </w:rPr>
            <w:tab/>
          </w:r>
          <w:r w:rsidRPr="00A064FE">
            <w:rPr>
              <w:noProof/>
              <w:sz w:val="22"/>
            </w:rPr>
            <w:tab/>
          </w:r>
          <w:r w:rsidRPr="00A064FE">
            <w:rPr>
              <w:noProof/>
              <w:sz w:val="22"/>
            </w:rPr>
            <w:tab/>
          </w:r>
          <w:r w:rsidRPr="00A064FE">
            <w:rPr>
              <w:noProof/>
              <w:sz w:val="22"/>
            </w:rPr>
            <w:tab/>
          </w:r>
          <w:r>
            <w:rPr>
              <w:noProof/>
              <w:sz w:val="22"/>
            </w:rPr>
            <w:t xml:space="preserve">       </w:t>
          </w:r>
          <w:r w:rsidRPr="00A064FE">
            <w:rPr>
              <w:noProof/>
              <w:sz w:val="22"/>
            </w:rPr>
            <w:t>6</w:t>
          </w:r>
        </w:p>
        <w:p w14:paraId="31A297F3" w14:textId="308D87F3" w:rsidR="00A064FE" w:rsidRDefault="004E5B4A">
          <w:pPr>
            <w:pStyle w:val="TOC2"/>
            <w:rPr>
              <w:rFonts w:eastAsiaTheme="minorEastAsia" w:cstheme="minorBidi"/>
              <w:bCs w:val="0"/>
              <w:color w:val="auto"/>
              <w:lang w:eastAsia="en-AU"/>
            </w:rPr>
          </w:pPr>
          <w:hyperlink w:anchor="_Toc44497527" w:history="1">
            <w:r w:rsidR="00A064FE" w:rsidRPr="00725A90">
              <w:rPr>
                <w:rStyle w:val="Hyperlink"/>
              </w:rPr>
              <w:t>Part 1 – Sport Operations</w:t>
            </w:r>
            <w:r w:rsidR="00A064FE">
              <w:rPr>
                <w:webHidden/>
              </w:rPr>
              <w:tab/>
            </w:r>
            <w:r w:rsidR="00A064FE">
              <w:rPr>
                <w:webHidden/>
              </w:rPr>
              <w:fldChar w:fldCharType="begin"/>
            </w:r>
            <w:r w:rsidR="00A064FE">
              <w:rPr>
                <w:webHidden/>
              </w:rPr>
              <w:instrText xml:space="preserve"> PAGEREF _Toc44497527 \h </w:instrText>
            </w:r>
            <w:r w:rsidR="00A064FE">
              <w:rPr>
                <w:webHidden/>
              </w:rPr>
            </w:r>
            <w:r w:rsidR="00A064FE">
              <w:rPr>
                <w:webHidden/>
              </w:rPr>
              <w:fldChar w:fldCharType="separate"/>
            </w:r>
            <w:r w:rsidR="00A064FE">
              <w:rPr>
                <w:webHidden/>
              </w:rPr>
              <w:t>6</w:t>
            </w:r>
            <w:r w:rsidR="00A064FE">
              <w:rPr>
                <w:webHidden/>
              </w:rPr>
              <w:fldChar w:fldCharType="end"/>
            </w:r>
          </w:hyperlink>
        </w:p>
        <w:p w14:paraId="45AC074A" w14:textId="618B08C7" w:rsidR="00A064FE" w:rsidRDefault="004E5B4A">
          <w:pPr>
            <w:pStyle w:val="TOC2"/>
            <w:rPr>
              <w:rStyle w:val="Hyperlink"/>
            </w:rPr>
          </w:pPr>
          <w:hyperlink w:anchor="_Toc44497528" w:history="1">
            <w:r w:rsidR="00A064FE" w:rsidRPr="00725A90">
              <w:rPr>
                <w:rStyle w:val="Hyperlink"/>
              </w:rPr>
              <w:t>Part 2 – Facility Operations</w:t>
            </w:r>
            <w:r w:rsidR="00A064FE">
              <w:rPr>
                <w:webHidden/>
              </w:rPr>
              <w:tab/>
            </w:r>
            <w:r w:rsidR="00A064FE">
              <w:rPr>
                <w:webHidden/>
              </w:rPr>
              <w:fldChar w:fldCharType="begin"/>
            </w:r>
            <w:r w:rsidR="00A064FE">
              <w:rPr>
                <w:webHidden/>
              </w:rPr>
              <w:instrText xml:space="preserve"> PAGEREF _Toc44497528 \h </w:instrText>
            </w:r>
            <w:r w:rsidR="00A064FE">
              <w:rPr>
                <w:webHidden/>
              </w:rPr>
            </w:r>
            <w:r w:rsidR="00A064FE">
              <w:rPr>
                <w:webHidden/>
              </w:rPr>
              <w:fldChar w:fldCharType="separate"/>
            </w:r>
            <w:r w:rsidR="00A064FE">
              <w:rPr>
                <w:webHidden/>
              </w:rPr>
              <w:t>10</w:t>
            </w:r>
            <w:r w:rsidR="00A064FE">
              <w:rPr>
                <w:webHidden/>
              </w:rPr>
              <w:fldChar w:fldCharType="end"/>
            </w:r>
          </w:hyperlink>
        </w:p>
        <w:p w14:paraId="2DDCAC2F" w14:textId="5A2BA662" w:rsidR="00A064FE" w:rsidRDefault="00A064FE" w:rsidP="00A064FE">
          <w:pPr>
            <w:rPr>
              <w:noProof/>
              <w:sz w:val="22"/>
            </w:rPr>
          </w:pPr>
          <w:r w:rsidRPr="00A064FE">
            <w:rPr>
              <w:noProof/>
              <w:sz w:val="22"/>
            </w:rPr>
            <w:t>SSJ Performance Centre Traffic Flow Plan</w:t>
          </w:r>
          <w:r w:rsidRPr="00A064FE">
            <w:rPr>
              <w:noProof/>
              <w:sz w:val="22"/>
            </w:rPr>
            <w:tab/>
          </w:r>
          <w:r w:rsidRPr="00A064FE">
            <w:rPr>
              <w:noProof/>
              <w:sz w:val="22"/>
            </w:rPr>
            <w:tab/>
          </w:r>
          <w:r w:rsidRPr="00A064FE">
            <w:rPr>
              <w:noProof/>
              <w:sz w:val="22"/>
            </w:rPr>
            <w:tab/>
          </w:r>
          <w:r w:rsidRPr="00A064FE">
            <w:rPr>
              <w:noProof/>
              <w:sz w:val="22"/>
            </w:rPr>
            <w:tab/>
          </w:r>
          <w:r w:rsidRPr="00A064FE">
            <w:rPr>
              <w:noProof/>
              <w:sz w:val="22"/>
            </w:rPr>
            <w:tab/>
          </w:r>
          <w:r w:rsidRPr="00A064FE">
            <w:rPr>
              <w:noProof/>
              <w:sz w:val="22"/>
            </w:rPr>
            <w:tab/>
          </w:r>
          <w:r w:rsidRPr="00A064FE">
            <w:rPr>
              <w:noProof/>
              <w:sz w:val="22"/>
            </w:rPr>
            <w:tab/>
          </w:r>
          <w:r w:rsidRPr="00A064FE">
            <w:rPr>
              <w:noProof/>
              <w:sz w:val="22"/>
            </w:rPr>
            <w:tab/>
          </w:r>
          <w:r>
            <w:rPr>
              <w:noProof/>
              <w:sz w:val="22"/>
            </w:rPr>
            <w:t xml:space="preserve">     </w:t>
          </w:r>
          <w:r w:rsidRPr="00A064FE">
            <w:rPr>
              <w:noProof/>
              <w:sz w:val="22"/>
            </w:rPr>
            <w:t>13</w:t>
          </w:r>
        </w:p>
        <w:p w14:paraId="579AD20B" w14:textId="59FD2FCA" w:rsidR="0099545C" w:rsidRPr="00A064FE" w:rsidRDefault="0099545C" w:rsidP="00A064FE">
          <w:pPr>
            <w:rPr>
              <w:noProof/>
              <w:sz w:val="22"/>
            </w:rPr>
          </w:pPr>
          <w:r>
            <w:rPr>
              <w:noProof/>
              <w:sz w:val="22"/>
            </w:rPr>
            <w:t>Attendance Register (Sample)</w:t>
          </w:r>
          <w:r>
            <w:rPr>
              <w:noProof/>
              <w:sz w:val="22"/>
            </w:rPr>
            <w:tab/>
          </w:r>
          <w:r>
            <w:rPr>
              <w:noProof/>
              <w:sz w:val="22"/>
            </w:rPr>
            <w:tab/>
          </w:r>
          <w:r>
            <w:rPr>
              <w:noProof/>
              <w:sz w:val="22"/>
            </w:rPr>
            <w:tab/>
          </w:r>
          <w:r>
            <w:rPr>
              <w:noProof/>
              <w:sz w:val="22"/>
            </w:rPr>
            <w:tab/>
          </w:r>
          <w:r>
            <w:rPr>
              <w:noProof/>
              <w:sz w:val="22"/>
            </w:rPr>
            <w:tab/>
          </w:r>
          <w:r>
            <w:rPr>
              <w:noProof/>
              <w:sz w:val="22"/>
            </w:rPr>
            <w:tab/>
          </w:r>
          <w:r>
            <w:rPr>
              <w:noProof/>
              <w:sz w:val="22"/>
            </w:rPr>
            <w:tab/>
          </w:r>
          <w:r>
            <w:rPr>
              <w:noProof/>
              <w:sz w:val="22"/>
            </w:rPr>
            <w:tab/>
          </w:r>
          <w:r>
            <w:rPr>
              <w:noProof/>
              <w:sz w:val="22"/>
            </w:rPr>
            <w:tab/>
            <w:t xml:space="preserve">     14</w:t>
          </w:r>
        </w:p>
        <w:p w14:paraId="42A167F6" w14:textId="70297B72" w:rsidR="009A127B" w:rsidRDefault="00BE08FE">
          <w:r>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6"/>
          <w:footerReference w:type="default" r:id="rId17"/>
          <w:headerReference w:type="first" r:id="rId18"/>
          <w:footerReference w:type="first" r:id="rId19"/>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0" w:name="_Toc40271632"/>
      <w:bookmarkStart w:id="1" w:name="_Toc44497519"/>
      <w:r w:rsidRPr="009D5C9A">
        <w:lastRenderedPageBreak/>
        <w:t>Introduction</w:t>
      </w:r>
      <w:bookmarkEnd w:id="0"/>
      <w:bookmarkEnd w:id="1"/>
    </w:p>
    <w:p w14:paraId="2354DFED" w14:textId="4DABD81E" w:rsidR="009D5C9A" w:rsidRDefault="009D5C9A" w:rsidP="009D5C9A">
      <w:r w:rsidRPr="00AA34C9">
        <w:t xml:space="preserve">The purpose of this </w:t>
      </w:r>
      <w:r>
        <w:t>COVID-19 Safety Plan (</w:t>
      </w:r>
      <w:r w:rsidRPr="00AA34C9">
        <w:rPr>
          <w:b/>
          <w:bCs/>
        </w:rPr>
        <w:t>Plan</w:t>
      </w:r>
      <w:r>
        <w:t xml:space="preserve">) </w:t>
      </w:r>
      <w:r w:rsidRPr="00AA34C9">
        <w:t xml:space="preserve">is to provide an overarching plan for the implementation and management of procedures by </w:t>
      </w:r>
      <w:r w:rsidR="00555716">
        <w:t>Sacred Heart College</w:t>
      </w:r>
      <w:r w:rsidRPr="00AA34C9">
        <w:t xml:space="preserve"> to support </w:t>
      </w:r>
      <w:r w:rsidR="00555716">
        <w:t>Sacred Heart College</w:t>
      </w:r>
      <w:r>
        <w:t xml:space="preserve"> </w:t>
      </w:r>
      <w:r w:rsidRPr="00AA34C9">
        <w:t xml:space="preserve">and its members </w:t>
      </w:r>
      <w:r>
        <w:t xml:space="preserve">and participants </w:t>
      </w:r>
      <w:r w:rsidRPr="00AA34C9">
        <w:t xml:space="preserve">in </w:t>
      </w:r>
      <w:r>
        <w:t xml:space="preserve">the resumption of </w:t>
      </w:r>
      <w:r w:rsidR="00A45B5F">
        <w:t>SATIS sport</w:t>
      </w:r>
      <w:r w:rsidRPr="00AA34C9">
        <w:t>.</w:t>
      </w:r>
    </w:p>
    <w:p w14:paraId="0A1F4631" w14:textId="546F9F7C" w:rsidR="009D5C9A" w:rsidRDefault="009D5C9A" w:rsidP="009D5C9A">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govern the general operation of </w:t>
      </w:r>
      <w:r w:rsidR="00555716">
        <w:t>Sacred Heart College,</w:t>
      </w:r>
      <w:r>
        <w:t xml:space="preserve"> 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w:t>
      </w:r>
      <w:r w:rsidR="00555716">
        <w:t>Sacred Heart College</w:t>
      </w:r>
      <w:r w:rsidR="00513B7C">
        <w:t xml:space="preserve"> </w:t>
      </w:r>
      <w:r>
        <w:t>facilities</w:t>
      </w:r>
      <w:r w:rsidRPr="00C57157">
        <w:t>.</w:t>
      </w:r>
    </w:p>
    <w:p w14:paraId="6CD47707" w14:textId="77777777" w:rsidR="009D5C9A" w:rsidRDefault="009D5C9A" w:rsidP="009D5C9A">
      <w:r>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59463AE0" w:rsidR="009D5C9A" w:rsidRDefault="004D0A2B" w:rsidP="00280CA6">
      <w:pPr>
        <w:ind w:right="-142"/>
      </w:pPr>
      <w:r w:rsidRPr="19E37EF3">
        <w:rPr>
          <w:u w:val="single"/>
        </w:rPr>
        <w:t>At all times</w:t>
      </w:r>
      <w:r w:rsidR="00513B7C">
        <w:rPr>
          <w:u w:val="single"/>
        </w:rPr>
        <w:t>,</w:t>
      </w:r>
      <w:r>
        <w:t xml:space="preserve"> t</w:t>
      </w:r>
      <w:r w:rsidR="009D5C9A">
        <w:t xml:space="preserve">he Plan is subject to all regulations, guidelines and directions of government and public health authorities. </w:t>
      </w:r>
      <w:bookmarkStart w:id="2" w:name="_Toc39654983"/>
    </w:p>
    <w:p w14:paraId="357FEAB8" w14:textId="04C9ABC7" w:rsidR="009D5C9A" w:rsidRDefault="009D5C9A" w:rsidP="009D5C9A">
      <w:pPr>
        <w:pStyle w:val="Heading1Numbered"/>
      </w:pPr>
      <w:bookmarkStart w:id="3" w:name="_Toc40271633"/>
      <w:bookmarkStart w:id="4" w:name="_Toc44497520"/>
      <w:bookmarkEnd w:id="2"/>
      <w:r>
        <w:t xml:space="preserve">Key </w:t>
      </w:r>
      <w:r w:rsidRPr="009D5C9A">
        <w:t>Principles</w:t>
      </w:r>
      <w:bookmarkEnd w:id="3"/>
      <w:bookmarkEnd w:id="4"/>
    </w:p>
    <w:p w14:paraId="075C695E" w14:textId="77777777" w:rsidR="009D5C9A" w:rsidRDefault="009D5C9A" w:rsidP="009D5C9A">
      <w:pPr>
        <w:rPr>
          <w:rFonts w:cstheme="minorHAnsi"/>
        </w:rPr>
      </w:pPr>
      <w:r>
        <w:rPr>
          <w:rFonts w:cstheme="minorHAnsi"/>
        </w:rPr>
        <w:t xml:space="preserve">This Plan is based on, and accepts, the AIS </w:t>
      </w:r>
      <w:hyperlink r:id="rId20" w:history="1">
        <w:r w:rsidRPr="0097302C">
          <w:rPr>
            <w:rStyle w:val="Hyperlink"/>
            <w:rFonts w:cstheme="minorHAnsi"/>
          </w:rPr>
          <w:t>Framework for Rebooting Sport in a COVID-19 Environment</w:t>
        </w:r>
      </w:hyperlink>
      <w:r>
        <w:rPr>
          <w:rFonts w:cstheme="minorHAnsi"/>
        </w:rPr>
        <w:t xml:space="preserve"> (</w:t>
      </w:r>
      <w:r w:rsidRPr="00682B40">
        <w:rPr>
          <w:rFonts w:cstheme="minorHAnsi"/>
          <w:b/>
          <w:bCs/>
        </w:rPr>
        <w:t>AIS Framework</w:t>
      </w:r>
      <w:r>
        <w:rPr>
          <w:rFonts w:cstheme="minorHAnsi"/>
        </w:rPr>
        <w:t xml:space="preserve">) and the </w:t>
      </w:r>
      <w:hyperlink r:id="rId21" w:history="1">
        <w:r w:rsidRPr="00A5600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9A632D6" w:rsidR="009D5C9A" w:rsidRDefault="009D5C9A" w:rsidP="009D5C9A">
      <w:pPr>
        <w:pStyle w:val="Bullet1"/>
      </w:pPr>
      <w:r>
        <w:t xml:space="preserve">The health and safety of members, participants, coaches, officials, administrators/volunteers, visitors, families and the broader community is </w:t>
      </w:r>
      <w:r w:rsidR="003A666A">
        <w:t>the</w:t>
      </w:r>
      <w:r>
        <w:t xml:space="preserve"> number one priority;</w:t>
      </w:r>
    </w:p>
    <w:p w14:paraId="3586DEC6" w14:textId="6643ACD0" w:rsidR="009D5C9A" w:rsidRPr="0017055F" w:rsidRDefault="009D5C9A" w:rsidP="009D5C9A">
      <w:pPr>
        <w:pStyle w:val="Bullet1"/>
      </w:pPr>
      <w:r>
        <w:t>Members, participants</w:t>
      </w:r>
      <w:r w:rsidRPr="0017055F">
        <w:t xml:space="preserve">, coaches, officials, administrators/volunteers, families and the broader community need to be engaged and briefed on </w:t>
      </w:r>
      <w:r w:rsidR="00555716">
        <w:t>Sacred Heart College</w:t>
      </w:r>
      <w:r w:rsidRPr="0017055F">
        <w:t>’s return to sport plans;</w:t>
      </w:r>
    </w:p>
    <w:p w14:paraId="121D191D" w14:textId="77777777" w:rsidR="009D5C9A" w:rsidRDefault="009D5C9A" w:rsidP="009D5C9A">
      <w:pPr>
        <w:pStyle w:val="Bullet1"/>
      </w:pPr>
      <w:r>
        <w:t>Facilities are assessed and appropriate plans are developed to accommodate upgraded hygiene protocols, physical distancing and other measures to mitigate the risk of transmission of COVID-19;</w:t>
      </w:r>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70D430AB" w:rsidR="00280CA6" w:rsidRDefault="009D5C9A" w:rsidP="009D5C9A">
      <w:pPr>
        <w:pStyle w:val="Bullet1"/>
      </w:pPr>
      <w:r>
        <w:t xml:space="preserve">At every stage of the return to sport process </w:t>
      </w:r>
      <w:r w:rsidR="00555716">
        <w:t>Sacred Heart College</w:t>
      </w:r>
      <w:r>
        <w:t xml:space="preserve"> must consider and apply all applicable </w:t>
      </w:r>
      <w:r w:rsidR="00E5389B">
        <w:t xml:space="preserve">State and Territory Government and </w:t>
      </w:r>
      <w:r>
        <w:t xml:space="preserve">local restrictions and regulations. </w:t>
      </w:r>
      <w:r w:rsidR="00555716">
        <w:t xml:space="preserve">Sacred Heart College </w:t>
      </w:r>
      <w:r>
        <w:t>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5" w:name="_Toc40271634"/>
      <w:bookmarkStart w:id="6" w:name="_Toc44497521"/>
      <w:r w:rsidRPr="009D5C9A">
        <w:lastRenderedPageBreak/>
        <w:t>Responsibilities</w:t>
      </w:r>
      <w:r>
        <w:t xml:space="preserve"> under this Plan</w:t>
      </w:r>
      <w:bookmarkEnd w:id="5"/>
      <w:bookmarkEnd w:id="6"/>
      <w:r>
        <w:t xml:space="preserve"> </w:t>
      </w:r>
    </w:p>
    <w:p w14:paraId="103D1433" w14:textId="3F83ED93" w:rsidR="009D5C9A" w:rsidRDefault="00555716" w:rsidP="009D5C9A">
      <w:r>
        <w:t>Sacred Heart College</w:t>
      </w:r>
      <w:r w:rsidR="009D5C9A">
        <w:t xml:space="preserve"> retains the overall responsibility for the effective management and implementation of the return to sport activities and operations outlined in this Plan. </w:t>
      </w:r>
    </w:p>
    <w:p w14:paraId="123C9CE8" w14:textId="3EA21DE3" w:rsidR="009D5C9A" w:rsidRPr="00E90D71" w:rsidRDefault="009D5C9A" w:rsidP="009D5C9A">
      <w:r>
        <w:t xml:space="preserve">The </w:t>
      </w:r>
      <w:r w:rsidR="00555716">
        <w:t xml:space="preserve">Principal </w:t>
      </w:r>
      <w:r>
        <w:t xml:space="preserve">of </w:t>
      </w:r>
      <w:r w:rsidR="00555716">
        <w:t>Sacred Heart College</w:t>
      </w:r>
      <w:r>
        <w:t xml:space="preserve"> is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3BB38653" w:rsidR="009D5C9A" w:rsidRDefault="009D5C9A" w:rsidP="00280CA6">
      <w:pPr>
        <w:spacing w:after="240"/>
      </w:pPr>
      <w:r>
        <w:t xml:space="preserve">The </w:t>
      </w:r>
      <w:r w:rsidR="00555716">
        <w:t>Principal</w:t>
      </w:r>
      <w:r>
        <w:t xml:space="preserve"> has appointed the following person as the </w:t>
      </w:r>
      <w:r w:rsidR="00555716">
        <w:t>Sacred Heart College</w:t>
      </w:r>
      <w:r>
        <w:t xml:space="preserve"> COVID</w:t>
      </w:r>
      <w:r w:rsidR="00A86ABD">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00D46B7B" w:rsidR="009D5C9A" w:rsidRDefault="00555716" w:rsidP="009D5C9A">
            <w:pPr>
              <w:cnfStyle w:val="000000000000" w:firstRow="0" w:lastRow="0" w:firstColumn="0" w:lastColumn="0" w:oddVBand="0" w:evenVBand="0" w:oddHBand="0" w:evenHBand="0" w:firstRowFirstColumn="0" w:firstRowLastColumn="0" w:lastRowFirstColumn="0" w:lastRowLastColumn="0"/>
            </w:pPr>
            <w:r w:rsidRPr="00A064FE">
              <w:rPr>
                <w:rFonts w:cstheme="minorHAnsi"/>
              </w:rPr>
              <w:t>Justin Mahoney</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293A56CB" w:rsidR="009D5C9A" w:rsidRDefault="004E5B4A" w:rsidP="009D5C9A">
            <w:pPr>
              <w:cnfStyle w:val="000000000000" w:firstRow="0" w:lastRow="0" w:firstColumn="0" w:lastColumn="0" w:oddVBand="0" w:evenVBand="0" w:oddHBand="0" w:evenHBand="0" w:firstRowFirstColumn="0" w:firstRowLastColumn="0" w:lastRowFirstColumn="0" w:lastRowLastColumn="0"/>
            </w:pPr>
            <w:hyperlink r:id="rId22" w:history="1">
              <w:r w:rsidR="00513B7C" w:rsidRPr="00AE47EF">
                <w:rPr>
                  <w:rStyle w:val="Hyperlink"/>
                  <w:rFonts w:cstheme="minorHAnsi"/>
                </w:rPr>
                <w:t>justin.mahoney@shc.tas.edu.au</w:t>
              </w:r>
            </w:hyperlink>
            <w:r w:rsidR="00513B7C">
              <w:rPr>
                <w:rFonts w:cstheme="minorHAnsi"/>
              </w:rPr>
              <w:t xml:space="preserve"> </w:t>
            </w: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08807F94" w:rsidR="009D5C9A" w:rsidRDefault="00555716" w:rsidP="009D5C9A">
            <w:pPr>
              <w:cnfStyle w:val="000000000000" w:firstRow="0" w:lastRow="0" w:firstColumn="0" w:lastColumn="0" w:oddVBand="0" w:evenVBand="0" w:oddHBand="0" w:evenHBand="0" w:firstRowFirstColumn="0" w:firstRowLastColumn="0" w:lastRowFirstColumn="0" w:lastRowLastColumn="0"/>
            </w:pPr>
            <w:r>
              <w:rPr>
                <w:rFonts w:cstheme="minorHAnsi"/>
              </w:rPr>
              <w:t>0424 544 518</w:t>
            </w:r>
          </w:p>
        </w:tc>
      </w:tr>
    </w:tbl>
    <w:p w14:paraId="56CA6EB9" w14:textId="5067BA1F" w:rsidR="009D5C9A" w:rsidRDefault="00555716" w:rsidP="009D5C9A">
      <w:pPr>
        <w:spacing w:before="360"/>
      </w:pPr>
      <w:r>
        <w:t xml:space="preserve">Sacred Heart College </w:t>
      </w:r>
      <w:r w:rsidR="009D5C9A">
        <w:t>expects all members, participants, coaches, officials, administrative staff and volunteers to:</w:t>
      </w:r>
    </w:p>
    <w:p w14:paraId="2F06811B" w14:textId="5DBCC2F6" w:rsidR="009D5C9A" w:rsidRPr="009D5C9A" w:rsidRDefault="009D5C9A" w:rsidP="009D5C9A">
      <w:pPr>
        <w:pStyle w:val="Bullet1"/>
      </w:pPr>
      <w:r w:rsidRPr="009D5C9A">
        <w:t>Comply with the health directions of government and public health authorities as issued from time to time</w:t>
      </w:r>
      <w:r w:rsidR="00513B7C">
        <w:t>;</w:t>
      </w:r>
    </w:p>
    <w:p w14:paraId="2793B0BE" w14:textId="1040C9FB" w:rsidR="009D5C9A" w:rsidRPr="009D5C9A" w:rsidRDefault="009D5C9A" w:rsidP="009D5C9A">
      <w:pPr>
        <w:pStyle w:val="Bullet1"/>
      </w:pPr>
      <w:r w:rsidRPr="009D5C9A">
        <w:t>Understand and act in accordance with this Plan as amended from time to time</w:t>
      </w:r>
      <w:r w:rsidR="00513B7C">
        <w:t>;</w:t>
      </w:r>
    </w:p>
    <w:p w14:paraId="67F02AE2" w14:textId="02D502F7" w:rsidR="009D5C9A" w:rsidRPr="009D5C9A" w:rsidRDefault="009D5C9A" w:rsidP="009D5C9A">
      <w:pPr>
        <w:pStyle w:val="Bullet1"/>
      </w:pPr>
      <w:r w:rsidRPr="009D5C9A">
        <w:t xml:space="preserve">Comply with any testing and precautionary measures implemented by </w:t>
      </w:r>
      <w:r w:rsidR="00555716">
        <w:t>Sacred Heart College</w:t>
      </w:r>
      <w:r w:rsidR="00513B7C">
        <w:t>;</w:t>
      </w:r>
    </w:p>
    <w:p w14:paraId="03AA1358" w14:textId="77777777" w:rsidR="009D5C9A" w:rsidRPr="009D5C9A" w:rsidRDefault="009D5C9A" w:rsidP="009D5C9A">
      <w:pPr>
        <w:pStyle w:val="Bullet1"/>
      </w:pPr>
      <w:r w:rsidRPr="009D5C9A">
        <w:t xml:space="preserve">Act with honesty and integrity </w:t>
      </w:r>
      <w:proofErr w:type="gramStart"/>
      <w:r w:rsidRPr="009D5C9A">
        <w:t>in regard to</w:t>
      </w:r>
      <w:proofErr w:type="gramEnd"/>
      <w:r w:rsidRPr="009D5C9A">
        <w:t xml:space="preserve">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7" w:name="_Toc40271635"/>
      <w:bookmarkStart w:id="8" w:name="_Toc44497522"/>
      <w:r>
        <w:t>Return to Sport Arrangements</w:t>
      </w:r>
      <w:bookmarkEnd w:id="7"/>
      <w:bookmarkEnd w:id="8"/>
    </w:p>
    <w:p w14:paraId="4499E73B" w14:textId="34B6F8D1" w:rsidR="009D5C9A" w:rsidRDefault="009D5C9A" w:rsidP="009D5C9A">
      <w:r w:rsidRPr="00555716">
        <w:t xml:space="preserve">As at the date of this Plan, participants are training at Level </w:t>
      </w:r>
      <w:r w:rsidR="00A45B5F" w:rsidRPr="00555716">
        <w:t xml:space="preserve">C </w:t>
      </w:r>
      <w:r w:rsidRPr="00555716">
        <w:t>of the AIS Framework.</w:t>
      </w:r>
      <w:r w:rsidRPr="00902B1A">
        <w:t xml:space="preserve"> The Plan outlines specific sport requirements that </w:t>
      </w:r>
      <w:r w:rsidR="00555716">
        <w:t>Sacred Heart College</w:t>
      </w:r>
      <w:r w:rsidR="00555716" w:rsidRPr="00902B1A">
        <w:t xml:space="preserve"> </w:t>
      </w:r>
      <w:r w:rsidRPr="00902B1A">
        <w:t>will implement for Level B and Level C of the AIS Framework.</w:t>
      </w:r>
    </w:p>
    <w:p w14:paraId="5F48A50A" w14:textId="188CA3F2" w:rsidR="009D5C9A" w:rsidRPr="0097302C" w:rsidRDefault="00555716" w:rsidP="009D5C9A">
      <w:pPr>
        <w:rPr>
          <w:szCs w:val="22"/>
        </w:rPr>
      </w:pPr>
      <w:r>
        <w:t>Sacred Heart College</w:t>
      </w:r>
      <w:r w:rsidR="009D5C9A">
        <w:rPr>
          <w:rFonts w:cstheme="minorHAnsi"/>
        </w:rPr>
        <w:t xml:space="preserve"> </w:t>
      </w:r>
      <w:r w:rsidR="009D5C9A" w:rsidRPr="0097302C">
        <w:rPr>
          <w:szCs w:val="22"/>
        </w:rPr>
        <w:t xml:space="preserve">will transition to </w:t>
      </w:r>
      <w:r w:rsidR="009D5C9A">
        <w:rPr>
          <w:szCs w:val="22"/>
        </w:rPr>
        <w:t xml:space="preserve">the training activity and facility use as outlined in </w:t>
      </w:r>
      <w:r w:rsidR="009D5C9A" w:rsidRPr="0097302C">
        <w:rPr>
          <w:szCs w:val="22"/>
        </w:rPr>
        <w:t xml:space="preserve">Level B of the AIS Framework </w:t>
      </w:r>
      <w:r w:rsidR="009D5C9A">
        <w:rPr>
          <w:szCs w:val="22"/>
        </w:rPr>
        <w:t xml:space="preserve">and the training/competition activities and facility use outlined in Level C of the AIS Framework </w:t>
      </w:r>
      <w:r w:rsidR="009D5C9A" w:rsidRPr="0097302C">
        <w:rPr>
          <w:szCs w:val="22"/>
        </w:rPr>
        <w:t>when permitted under local restrictions and regulations.</w:t>
      </w:r>
    </w:p>
    <w:p w14:paraId="00F04BF9" w14:textId="7C61DA02" w:rsidR="009D5C9A" w:rsidRDefault="009D5C9A" w:rsidP="009D5C9A">
      <w:pPr>
        <w:pStyle w:val="Heading2Numbered"/>
      </w:pPr>
      <w:bookmarkStart w:id="9" w:name="_Toc44497523"/>
      <w:r w:rsidRPr="0097302C">
        <w:t>AIS Framework Arrangements</w:t>
      </w:r>
      <w:bookmarkEnd w:id="9"/>
    </w:p>
    <w:p w14:paraId="1D9F530B" w14:textId="33ACEACC" w:rsidR="00280CA6" w:rsidRDefault="009D5C9A" w:rsidP="009D5C9A">
      <w:r>
        <w:t>The protocols for conducting sport operations and facility operations under Level B and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744B274F" w:rsidR="009D5C9A" w:rsidRDefault="009D5C9A" w:rsidP="009D5C9A">
      <w:pPr>
        <w:pStyle w:val="Heading2Numbered"/>
      </w:pPr>
      <w:bookmarkStart w:id="10" w:name="_Toc44497524"/>
      <w:r>
        <w:lastRenderedPageBreak/>
        <w:t xml:space="preserve">Roadmap to a </w:t>
      </w:r>
      <w:proofErr w:type="spellStart"/>
      <w:r>
        <w:t>COVIDSafe</w:t>
      </w:r>
      <w:proofErr w:type="spellEnd"/>
      <w:r>
        <w:t xml:space="preserve"> Australia</w:t>
      </w:r>
      <w:bookmarkEnd w:id="10"/>
    </w:p>
    <w:p w14:paraId="5F63CA85" w14:textId="7BFE79B5" w:rsidR="009D5C9A" w:rsidRDefault="00555716" w:rsidP="009D5C9A">
      <w:r>
        <w:t>Sacred Heart College</w:t>
      </w:r>
      <w:r w:rsidR="009D5C9A">
        <w:rPr>
          <w:rFonts w:cstheme="minorHAnsi"/>
        </w:rPr>
        <w:t xml:space="preserve"> </w:t>
      </w:r>
      <w:r w:rsidR="009D5C9A">
        <w:t xml:space="preserve">will also comply with the Australian government’s </w:t>
      </w:r>
      <w:hyperlink r:id="rId23" w:history="1">
        <w:r w:rsidR="009D5C9A" w:rsidRPr="0097302C">
          <w:rPr>
            <w:rStyle w:val="Hyperlink"/>
          </w:rPr>
          <w:t xml:space="preserve">Roadmap to a </w:t>
        </w:r>
        <w:proofErr w:type="spellStart"/>
        <w:r w:rsidR="009D5C9A" w:rsidRPr="0097302C">
          <w:rPr>
            <w:rStyle w:val="Hyperlink"/>
          </w:rPr>
          <w:t>COVIDSafe</w:t>
        </w:r>
        <w:proofErr w:type="spellEnd"/>
        <w:r w:rsidR="009D5C9A" w:rsidRPr="0097302C">
          <w:rPr>
            <w:rStyle w:val="Hyperlink"/>
          </w:rPr>
          <w:t xml:space="preserv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1" w:name="_Toc40271636"/>
      <w:bookmarkStart w:id="12" w:name="_Toc44497525"/>
      <w:r>
        <w:t>Recovery</w:t>
      </w:r>
      <w:bookmarkEnd w:id="11"/>
      <w:bookmarkEnd w:id="12"/>
    </w:p>
    <w:p w14:paraId="57AE772C" w14:textId="63318C47" w:rsidR="00DA3C47" w:rsidRDefault="00DA3C47" w:rsidP="00DA3C47">
      <w:r w:rsidRPr="004D0202">
        <w:t xml:space="preserve">When public health officials determine that the outbreak has ended in </w:t>
      </w:r>
      <w:r>
        <w:t xml:space="preserve">the </w:t>
      </w:r>
      <w:r w:rsidRPr="004D0202">
        <w:t xml:space="preserve">local community, </w:t>
      </w:r>
      <w:r w:rsidR="00555716">
        <w:t>Sacred Heart College</w:t>
      </w:r>
      <w:r>
        <w:rPr>
          <w:rFonts w:cstheme="minorHAnsi"/>
        </w:rPr>
        <w:t xml:space="preserve"> </w:t>
      </w:r>
      <w:r>
        <w:t xml:space="preserve">will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actions. </w:t>
      </w:r>
      <w:r w:rsidR="00555716">
        <w:t xml:space="preserve">Sacred Heart College </w:t>
      </w:r>
      <w:r>
        <w:t>will also consider which protocols can remain to optimise good public and participant health.</w:t>
      </w:r>
    </w:p>
    <w:p w14:paraId="5B1EAD6C" w14:textId="6A743B85" w:rsidR="00DA3C47" w:rsidRPr="00E90D71" w:rsidRDefault="00DA3C47" w:rsidP="00DA3C47">
      <w:pPr>
        <w:rPr>
          <w:rFonts w:cstheme="minorHAnsi"/>
        </w:rPr>
      </w:pPr>
      <w:r>
        <w:t>At this time</w:t>
      </w:r>
      <w:r w:rsidR="00F26DF2">
        <w:t>,</w:t>
      </w:r>
      <w:r>
        <w:t xml:space="preserve"> the </w:t>
      </w:r>
      <w:r w:rsidR="00555716">
        <w:t>Principal</w:t>
      </w:r>
      <w:r w:rsidRPr="00E90D71">
        <w:rPr>
          <w:rFonts w:cstheme="minorHAnsi"/>
        </w:rPr>
        <w:t xml:space="preserve"> </w:t>
      </w:r>
      <w:r>
        <w:rPr>
          <w:rFonts w:cstheme="minorHAnsi"/>
        </w:rPr>
        <w:t xml:space="preserve">of </w:t>
      </w:r>
      <w:r w:rsidR="00555716">
        <w:t>Sacred Heart College</w:t>
      </w:r>
      <w:r w:rsidR="00555716">
        <w:rPr>
          <w:rFonts w:cstheme="minorHAnsi"/>
        </w:rPr>
        <w:t xml:space="preserve"> </w:t>
      </w:r>
      <w:r>
        <w:rPr>
          <w:rFonts w:cstheme="minorHAnsi"/>
        </w:rPr>
        <w:t xml:space="preserve">will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4"/>
          <w:footerReference w:type="default" r:id="rId25"/>
          <w:headerReference w:type="first" r:id="rId26"/>
          <w:footerReference w:type="first" r:id="rId27"/>
          <w:pgSz w:w="11906" w:h="16838" w:code="9"/>
          <w:pgMar w:top="1415" w:right="1132" w:bottom="851" w:left="851" w:header="851" w:footer="397" w:gutter="0"/>
          <w:cols w:space="708"/>
          <w:titlePg/>
          <w:docGrid w:linePitch="360"/>
        </w:sectPr>
      </w:pPr>
    </w:p>
    <w:p w14:paraId="150017A0" w14:textId="77777777" w:rsidR="00DA3C47" w:rsidRDefault="00DA3C47" w:rsidP="00935971">
      <w:pPr>
        <w:pStyle w:val="Heading1"/>
        <w:spacing w:before="0"/>
      </w:pPr>
      <w:bookmarkStart w:id="13" w:name="_Toc40271637"/>
      <w:bookmarkStart w:id="14" w:name="_Toc44497526"/>
      <w:r w:rsidRPr="00C72EE9">
        <w:lastRenderedPageBreak/>
        <w:t>Appendix</w:t>
      </w:r>
      <w:r w:rsidRPr="001E6EB0">
        <w:t xml:space="preserve">: </w:t>
      </w:r>
      <w:r w:rsidRPr="00DA3C47">
        <w:t>Outline</w:t>
      </w:r>
      <w:r>
        <w:t xml:space="preserve"> of Return to Sport Arrangements</w:t>
      </w:r>
      <w:bookmarkEnd w:id="13"/>
      <w:bookmarkEnd w:id="14"/>
      <w:r>
        <w:t xml:space="preserve"> </w:t>
      </w:r>
    </w:p>
    <w:p w14:paraId="6617D0C9" w14:textId="77777777" w:rsidR="00F26DF2" w:rsidRPr="005C48ED" w:rsidRDefault="00F26DF2" w:rsidP="00F26DF2">
      <w:pPr>
        <w:rPr>
          <w:rFonts w:ascii="Calibri" w:hAnsi="Calibri" w:cs="Calibri"/>
          <w:b/>
          <w:sz w:val="32"/>
          <w:szCs w:val="22"/>
        </w:rPr>
      </w:pPr>
      <w:proofErr w:type="spellStart"/>
      <w:r w:rsidRPr="005C48ED">
        <w:rPr>
          <w:rFonts w:ascii="Calibri" w:hAnsi="Calibri" w:cs="Calibri"/>
          <w:b/>
          <w:sz w:val="32"/>
          <w:szCs w:val="22"/>
        </w:rPr>
        <w:t>COVIDSafe</w:t>
      </w:r>
      <w:proofErr w:type="spellEnd"/>
      <w:r w:rsidRPr="005C48ED">
        <w:rPr>
          <w:rFonts w:ascii="Calibri" w:hAnsi="Calibri" w:cs="Calibri"/>
          <w:b/>
          <w:sz w:val="32"/>
          <w:szCs w:val="22"/>
        </w:rPr>
        <w:t xml:space="preserve"> App</w:t>
      </w:r>
    </w:p>
    <w:p w14:paraId="3AB18BEE" w14:textId="7589F956" w:rsidR="00F26DF2" w:rsidRDefault="00F26DF2" w:rsidP="00F26DF2">
      <w:pPr>
        <w:rPr>
          <w:rFonts w:ascii="Calibri" w:hAnsi="Calibri" w:cs="Calibri"/>
          <w:sz w:val="22"/>
          <w:szCs w:val="22"/>
        </w:rPr>
      </w:pPr>
      <w:r>
        <w:rPr>
          <w:rFonts w:ascii="Calibri" w:hAnsi="Calibri" w:cs="Calibri"/>
          <w:sz w:val="22"/>
          <w:szCs w:val="22"/>
        </w:rPr>
        <w:t>Sacred Heart College encourage</w:t>
      </w:r>
      <w:r w:rsidR="001F6636">
        <w:rPr>
          <w:rFonts w:ascii="Calibri" w:hAnsi="Calibri" w:cs="Calibri"/>
          <w:sz w:val="22"/>
          <w:szCs w:val="22"/>
        </w:rPr>
        <w:t>s</w:t>
      </w:r>
      <w:r>
        <w:rPr>
          <w:rFonts w:ascii="Calibri" w:hAnsi="Calibri" w:cs="Calibri"/>
          <w:sz w:val="22"/>
          <w:szCs w:val="22"/>
        </w:rPr>
        <w:t xml:space="preserve"> all members of the Sacred Heart College community to download the COVID-19 app.  The </w:t>
      </w:r>
      <w:proofErr w:type="spellStart"/>
      <w:r>
        <w:rPr>
          <w:rFonts w:ascii="Calibri" w:hAnsi="Calibri" w:cs="Calibri"/>
          <w:sz w:val="22"/>
          <w:szCs w:val="22"/>
        </w:rPr>
        <w:t>COVIDSafe</w:t>
      </w:r>
      <w:proofErr w:type="spellEnd"/>
      <w:r>
        <w:rPr>
          <w:rFonts w:ascii="Calibri" w:hAnsi="Calibri" w:cs="Calibri"/>
          <w:sz w:val="22"/>
          <w:szCs w:val="22"/>
        </w:rPr>
        <w:t xml:space="preserve"> app helps find close contacts of COVID-19 cases.  The app helps state and territory health officials to quickly contact people who may have been exposed to COVID-19.  The </w:t>
      </w:r>
      <w:proofErr w:type="spellStart"/>
      <w:r>
        <w:rPr>
          <w:rFonts w:ascii="Calibri" w:hAnsi="Calibri" w:cs="Calibri"/>
          <w:sz w:val="22"/>
          <w:szCs w:val="22"/>
        </w:rPr>
        <w:t>COVIDSafe</w:t>
      </w:r>
      <w:proofErr w:type="spellEnd"/>
      <w:r>
        <w:rPr>
          <w:rFonts w:ascii="Calibri" w:hAnsi="Calibri" w:cs="Calibri"/>
          <w:sz w:val="22"/>
          <w:szCs w:val="22"/>
        </w:rPr>
        <w:t xml:space="preserve"> app is the only contact trace app approved by the Australian Government.  For more information including where to download the app, please visit: </w:t>
      </w:r>
      <w:hyperlink r:id="rId28" w:history="1">
        <w:r w:rsidRPr="00AE47EF">
          <w:rPr>
            <w:rStyle w:val="Hyperlink"/>
            <w:rFonts w:ascii="Calibri" w:hAnsi="Calibri" w:cs="Calibri"/>
            <w:sz w:val="22"/>
            <w:szCs w:val="22"/>
          </w:rPr>
          <w:t>https://www.health.gov.au/resources/apps-and-tools/covidsafe-app</w:t>
        </w:r>
      </w:hyperlink>
      <w:r>
        <w:rPr>
          <w:rFonts w:ascii="Calibri" w:hAnsi="Calibri" w:cs="Calibri"/>
          <w:sz w:val="22"/>
          <w:szCs w:val="22"/>
        </w:rPr>
        <w:t xml:space="preserve"> </w:t>
      </w:r>
    </w:p>
    <w:p w14:paraId="5F8B64FE" w14:textId="77777777" w:rsidR="005C48ED" w:rsidRDefault="005C48ED" w:rsidP="00F26DF2">
      <w:pPr>
        <w:rPr>
          <w:rFonts w:ascii="Calibri" w:hAnsi="Calibri" w:cs="Calibri"/>
          <w:sz w:val="22"/>
          <w:szCs w:val="22"/>
        </w:rPr>
      </w:pPr>
    </w:p>
    <w:p w14:paraId="1EDE9CE1" w14:textId="62D59919" w:rsidR="00DA3C47" w:rsidRDefault="00DA3C47" w:rsidP="00DA3C47">
      <w:pPr>
        <w:pStyle w:val="Heading2"/>
      </w:pPr>
      <w:bookmarkStart w:id="15" w:name="_Toc44497527"/>
      <w:r>
        <w:t>Part 1 – Sport Operations</w:t>
      </w:r>
      <w:bookmarkEnd w:id="15"/>
    </w:p>
    <w:p w14:paraId="375F32DE" w14:textId="755DDC01" w:rsidR="0017603A" w:rsidRPr="00DF2A91" w:rsidRDefault="0017603A" w:rsidP="00874CB5">
      <w:pPr>
        <w:pStyle w:val="Subtitle"/>
        <w:rPr>
          <w:rStyle w:val="Strong"/>
        </w:rPr>
      </w:pPr>
      <w:r w:rsidRPr="00DF2A91">
        <w:rPr>
          <w:rStyle w:val="Strong"/>
        </w:rPr>
        <w:t>S</w:t>
      </w:r>
      <w:r w:rsidR="00DF2A91" w:rsidRPr="00DF2A91">
        <w:rPr>
          <w:rStyle w:val="Strong"/>
        </w:rPr>
        <w:t>port</w:t>
      </w:r>
      <w:r w:rsidRPr="00DF2A91">
        <w:rPr>
          <w:rStyle w:val="Strong"/>
        </w:rPr>
        <w:t xml:space="preserve">: </w:t>
      </w:r>
      <w:r w:rsidR="00555716">
        <w:rPr>
          <w:rStyle w:val="Strong"/>
        </w:rPr>
        <w:t>Basketball</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912"/>
        <w:gridCol w:w="6173"/>
      </w:tblGrid>
      <w:tr w:rsidR="00DA3C47" w14:paraId="26501B6E"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vAlign w:val="top"/>
          </w:tcPr>
          <w:p w14:paraId="7CC6B7C5" w14:textId="746AB608" w:rsidR="00DA3C47" w:rsidRDefault="00DA3C47" w:rsidP="00DA3C47">
            <w:r>
              <w:t>Area</w:t>
            </w:r>
          </w:p>
        </w:tc>
        <w:tc>
          <w:tcPr>
            <w:tcW w:w="6619" w:type="dxa"/>
            <w:tcBorders>
              <w:left w:val="single" w:sz="4" w:space="0" w:color="FFFFFF" w:themeColor="background1"/>
              <w:right w:val="single" w:sz="4" w:space="0" w:color="FFFFFF" w:themeColor="background1"/>
            </w:tcBorders>
            <w:vAlign w:val="top"/>
          </w:tcPr>
          <w:p w14:paraId="6E84F946" w14:textId="7341AE2E"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7E5BE43E" w14:textId="39C40CC1"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DA3C47" w14:paraId="28018685"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619" w:type="dxa"/>
          </w:tcPr>
          <w:p w14:paraId="2FF0EE92" w14:textId="42625BE4" w:rsidR="00DA3C47" w:rsidRPr="001E6EB0" w:rsidRDefault="00F96B7A" w:rsidP="00DA3C47">
            <w:pPr>
              <w:cnfStyle w:val="000000000000" w:firstRow="0" w:lastRow="0" w:firstColumn="0" w:lastColumn="0" w:oddVBand="0" w:evenVBand="0" w:oddHBand="0" w:evenHBand="0" w:firstRowFirstColumn="0" w:firstRowLastColumn="0" w:lastRowFirstColumn="0" w:lastRowLastColumn="0"/>
            </w:pPr>
            <w:r>
              <w:t>Sacred Heart College will</w:t>
            </w:r>
            <w:r w:rsidR="00DA3C47">
              <w:t xml:space="preserve"> obtain the following approvals to allow a return to training at Level B:</w:t>
            </w:r>
          </w:p>
          <w:p w14:paraId="48FD31A1" w14:textId="22C0F89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35953708" w:rsidR="00DA3C47" w:rsidRPr="001E6EB0" w:rsidRDefault="005C48ED"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w:t>
            </w:r>
            <w:r w:rsidR="00DA3C47">
              <w:t xml:space="preserve"> approval to training at venue, if required</w:t>
            </w:r>
            <w:r w:rsidR="00692FA6">
              <w:t>.</w:t>
            </w:r>
          </w:p>
          <w:p w14:paraId="07BD1A07" w14:textId="2131879F"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National/state sporting body/local association approval of return to training for </w:t>
            </w:r>
            <w:r w:rsidR="005C48ED">
              <w:t>community</w:t>
            </w:r>
            <w:r>
              <w:t xml:space="preserve"> sport</w:t>
            </w:r>
            <w:r w:rsidR="00692FA6">
              <w:t>.</w:t>
            </w:r>
          </w:p>
          <w:p w14:paraId="7C9C2713" w14:textId="332A2AEE" w:rsidR="00DA3C47" w:rsidRPr="001E6EB0" w:rsidRDefault="005C48ED" w:rsidP="00DA3C47">
            <w:pPr>
              <w:pStyle w:val="Bullet1"/>
              <w:cnfStyle w:val="000000000000" w:firstRow="0" w:lastRow="0" w:firstColumn="0" w:lastColumn="0" w:oddVBand="0" w:evenVBand="0" w:oddHBand="0" w:evenHBand="0" w:firstRowFirstColumn="0" w:firstRowLastColumn="0" w:lastRowFirstColumn="0" w:lastRowLastColumn="0"/>
            </w:pPr>
            <w:r>
              <w:t xml:space="preserve">Principal and </w:t>
            </w:r>
            <w:r w:rsidR="00DC256B">
              <w:t>SATIS</w:t>
            </w:r>
            <w:r w:rsidR="00DA3C47">
              <w:t xml:space="preserve"> has approved return to training for </w:t>
            </w:r>
            <w:r>
              <w:t xml:space="preserve">the </w:t>
            </w:r>
            <w:r w:rsidR="00DC256B">
              <w:t>school</w:t>
            </w:r>
            <w:r w:rsidR="00692FA6">
              <w:t>.</w:t>
            </w:r>
          </w:p>
          <w:p w14:paraId="2C1AAB99" w14:textId="0802CECC"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tc>
        <w:tc>
          <w:tcPr>
            <w:tcW w:w="6619" w:type="dxa"/>
          </w:tcPr>
          <w:p w14:paraId="03F81FC4" w14:textId="5AD714B3" w:rsidR="00DA3C47" w:rsidRPr="001E6EB0" w:rsidRDefault="005C48ED" w:rsidP="00DA3C47">
            <w:pPr>
              <w:cnfStyle w:val="000000000000" w:firstRow="0" w:lastRow="0" w:firstColumn="0" w:lastColumn="0" w:oddVBand="0" w:evenVBand="0" w:oddHBand="0" w:evenHBand="0" w:firstRowFirstColumn="0" w:firstRowLastColumn="0" w:lastRowFirstColumn="0" w:lastRowLastColumn="0"/>
            </w:pPr>
            <w:r>
              <w:t>Sacred Heart College will</w:t>
            </w:r>
            <w:r w:rsidR="00DA3C47">
              <w:t xml:space="preserve"> obtain the following approvals to allow a return to training/competition at Level C:</w:t>
            </w:r>
          </w:p>
          <w:p w14:paraId="60E76018" w14:textId="5E348533"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4DCB4B12" w:rsidR="00DA3C47" w:rsidRPr="001E6EB0" w:rsidRDefault="005C48ED" w:rsidP="00DA3C47">
            <w:pPr>
              <w:pStyle w:val="Bullet1"/>
              <w:cnfStyle w:val="000000000000" w:firstRow="0" w:lastRow="0" w:firstColumn="0" w:lastColumn="0" w:oddVBand="0" w:evenVBand="0" w:oddHBand="0" w:evenHBand="0" w:firstRowFirstColumn="0" w:firstRowLastColumn="0" w:lastRowFirstColumn="0" w:lastRowLastColumn="0"/>
            </w:pPr>
            <w:r>
              <w:t>Local Government/CET</w:t>
            </w:r>
            <w:r w:rsidR="00DA3C47">
              <w:t xml:space="preserve"> approval to training/competition at venue, if required</w:t>
            </w:r>
            <w:r w:rsidR="00692FA6">
              <w:t>.</w:t>
            </w:r>
          </w:p>
          <w:p w14:paraId="68C5C74B" w14:textId="60599F7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National/state sporting body/local association approval to return to training/competition for </w:t>
            </w:r>
            <w:r w:rsidR="005C48ED">
              <w:t>community</w:t>
            </w:r>
            <w:r>
              <w:t xml:space="preserve"> sport</w:t>
            </w:r>
            <w:r w:rsidR="00692FA6">
              <w:t>.</w:t>
            </w:r>
          </w:p>
          <w:p w14:paraId="067B6430" w14:textId="68C411AE" w:rsidR="00DA3C47" w:rsidRPr="001E6EB0" w:rsidRDefault="005C48ED" w:rsidP="00DA3C47">
            <w:pPr>
              <w:pStyle w:val="Bullet1"/>
              <w:cnfStyle w:val="000000000000" w:firstRow="0" w:lastRow="0" w:firstColumn="0" w:lastColumn="0" w:oddVBand="0" w:evenVBand="0" w:oddHBand="0" w:evenHBand="0" w:firstRowFirstColumn="0" w:firstRowLastColumn="0" w:lastRowFirstColumn="0" w:lastRowLastColumn="0"/>
            </w:pPr>
            <w:r>
              <w:t>Principal/CET/</w:t>
            </w:r>
            <w:r w:rsidR="00DC256B">
              <w:t>SATIS</w:t>
            </w:r>
            <w:r w:rsidR="00DA3C47">
              <w:t xml:space="preserve"> has approved return to competition for </w:t>
            </w:r>
            <w:r>
              <w:t xml:space="preserve">the </w:t>
            </w:r>
            <w:r w:rsidR="00DC256B">
              <w:t>school</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DA3C47" w14:paraId="701D3538"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5D9256AF" w14:textId="477EC39E" w:rsidR="00DA3C47" w:rsidRPr="00280CA6" w:rsidRDefault="00DA3C47" w:rsidP="00280CA6">
            <w:pPr>
              <w:rPr>
                <w:b/>
                <w:bCs/>
              </w:rPr>
            </w:pPr>
            <w:r w:rsidRPr="00280CA6">
              <w:rPr>
                <w:b/>
                <w:bCs/>
              </w:rPr>
              <w:lastRenderedPageBreak/>
              <w:t>Training Processes</w:t>
            </w:r>
          </w:p>
        </w:tc>
        <w:tc>
          <w:tcPr>
            <w:tcW w:w="6619" w:type="dxa"/>
          </w:tcPr>
          <w:p w14:paraId="1990D6A9" w14:textId="3C6DE850" w:rsidR="005C48ED" w:rsidRPr="005C48ED" w:rsidRDefault="005C48ED" w:rsidP="005C48ED">
            <w:pPr>
              <w:cnfStyle w:val="000000000000" w:firstRow="0" w:lastRow="0" w:firstColumn="0" w:lastColumn="0" w:oddVBand="0" w:evenVBand="0" w:oddHBand="0" w:evenHBand="0" w:firstRowFirstColumn="0" w:firstRowLastColumn="0" w:lastRowFirstColumn="0" w:lastRowLastColumn="0"/>
            </w:pPr>
            <w:r w:rsidRPr="005C48ED">
              <w:t>Sacred Heart College will implement the following training requirements:</w:t>
            </w:r>
          </w:p>
          <w:p w14:paraId="79368A8B" w14:textId="556BC87A" w:rsidR="005C48ED" w:rsidRPr="005C48ED" w:rsidRDefault="005C48ED" w:rsidP="00DA3C47">
            <w:pPr>
              <w:pStyle w:val="Bullet1"/>
              <w:cnfStyle w:val="000000000000" w:firstRow="0" w:lastRow="0" w:firstColumn="0" w:lastColumn="0" w:oddVBand="0" w:evenVBand="0" w:oddHBand="0" w:evenHBand="0" w:firstRowFirstColumn="0" w:firstRowLastColumn="0" w:lastRowFirstColumn="0" w:lastRowLastColumn="0"/>
            </w:pPr>
            <w:r w:rsidRPr="005C48ED">
              <w:t xml:space="preserve">Appoint a COVID Biosafety Officer who will take attendance, ensure sanitiser is readily available, sanitise equipment before, during and after </w:t>
            </w:r>
            <w:r w:rsidR="00A532E0">
              <w:t>training.</w:t>
            </w:r>
          </w:p>
          <w:p w14:paraId="7023CBFD" w14:textId="7D4B89E9" w:rsidR="00DA3C47" w:rsidRPr="00AA7C48" w:rsidRDefault="005C48ED" w:rsidP="00DA3C47">
            <w:pPr>
              <w:pStyle w:val="Bullet1"/>
              <w:cnfStyle w:val="000000000000" w:firstRow="0" w:lastRow="0" w:firstColumn="0" w:lastColumn="0" w:oddVBand="0" w:evenVBand="0" w:oddHBand="0" w:evenHBand="0" w:firstRowFirstColumn="0" w:firstRowLastColumn="0" w:lastRowFirstColumn="0" w:lastRowLastColumn="0"/>
            </w:pPr>
            <w:r w:rsidRPr="00AA7C48">
              <w:t>E</w:t>
            </w:r>
            <w:r w:rsidR="00DA3C47" w:rsidRPr="00AA7C48">
              <w:t>mphasise AIS Framework principle of “Get in, train, get out” – arrive ready to train</w:t>
            </w:r>
            <w:r w:rsidR="009E353B" w:rsidRPr="00AA7C48">
              <w:t>.</w:t>
            </w:r>
          </w:p>
          <w:p w14:paraId="2855AECF" w14:textId="29706CAF" w:rsidR="00DA3C47" w:rsidRPr="00AA7C4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AA7C48">
              <w:t>Length and scheduling of training sessions to reduce overlap</w:t>
            </w:r>
            <w:r w:rsidR="009E353B" w:rsidRPr="00AA7C48">
              <w:t>.</w:t>
            </w:r>
            <w:r w:rsidR="00AA7C48" w:rsidRPr="00AA7C48">
              <w:t xml:space="preserve"> Minimum of 15 min gap between groups</w:t>
            </w:r>
          </w:p>
          <w:p w14:paraId="386C5EA5" w14:textId="3BAF8554" w:rsidR="001F6636" w:rsidRPr="001F6636" w:rsidRDefault="001F6636" w:rsidP="00DA3C47">
            <w:pPr>
              <w:pStyle w:val="Bullet1"/>
              <w:cnfStyle w:val="000000000000" w:firstRow="0" w:lastRow="0" w:firstColumn="0" w:lastColumn="0" w:oddVBand="0" w:evenVBand="0" w:oddHBand="0" w:evenHBand="0" w:firstRowFirstColumn="0" w:firstRowLastColumn="0" w:lastRowFirstColumn="0" w:lastRowLastColumn="0"/>
            </w:pPr>
            <w:r>
              <w:t>Training is to be in small groups (not more than 10 students/staff in total</w:t>
            </w:r>
            <w:r w:rsidR="00B464BB">
              <w:t>), non-contact skills using basketball – passing, shooting, defending, screens and team structure (offence and defence).</w:t>
            </w:r>
          </w:p>
          <w:p w14:paraId="7A200573" w14:textId="53796DC0" w:rsidR="00DA3C47" w:rsidRPr="00B464BB" w:rsidRDefault="00B464BB" w:rsidP="00DA3C47">
            <w:pPr>
              <w:pStyle w:val="Bullet1"/>
              <w:cnfStyle w:val="000000000000" w:firstRow="0" w:lastRow="0" w:firstColumn="0" w:lastColumn="0" w:oddVBand="0" w:evenVBand="0" w:oddHBand="0" w:evenHBand="0" w:firstRowFirstColumn="0" w:firstRowLastColumn="0" w:lastRowFirstColumn="0" w:lastRowLastColumn="0"/>
            </w:pPr>
            <w:r w:rsidRPr="00B464BB">
              <w:t>N</w:t>
            </w:r>
            <w:r w:rsidR="00DA3C47" w:rsidRPr="00B464BB">
              <w:t>o contact including high fives/hand shaking, no socialising or group meals</w:t>
            </w:r>
            <w:r w:rsidR="009E353B" w:rsidRPr="00B464BB">
              <w:t>.</w:t>
            </w:r>
          </w:p>
          <w:p w14:paraId="397E0D35" w14:textId="577FAFFB" w:rsidR="00DA3C47" w:rsidRPr="001F6636"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1F6636">
              <w:t>Defined training areas for each training group, maintaining base density requirement of 4 square metres per person and physical distancing (&gt;1.5 metres)</w:t>
            </w:r>
            <w:r w:rsidR="009E353B" w:rsidRPr="001F6636">
              <w:t>.</w:t>
            </w:r>
          </w:p>
          <w:p w14:paraId="33CD6A9E" w14:textId="742BB0BB" w:rsidR="00DA3C47" w:rsidRPr="001F6636" w:rsidRDefault="001F6636" w:rsidP="00DA3C47">
            <w:pPr>
              <w:pStyle w:val="Bullet1"/>
              <w:cnfStyle w:val="000000000000" w:firstRow="0" w:lastRow="0" w:firstColumn="0" w:lastColumn="0" w:oddVBand="0" w:evenVBand="0" w:oddHBand="0" w:evenHBand="0" w:firstRowFirstColumn="0" w:firstRowLastColumn="0" w:lastRowFirstColumn="0" w:lastRowLastColumn="0"/>
            </w:pPr>
            <w:r w:rsidRPr="001F6636">
              <w:t>Sanitising stations located at separate entry and exit points.  Sanitiser located on score</w:t>
            </w:r>
            <w:r w:rsidR="00A532E0">
              <w:t xml:space="preserve"> </w:t>
            </w:r>
            <w:r w:rsidRPr="001F6636">
              <w:t>bench and at entry to toilets.</w:t>
            </w:r>
          </w:p>
          <w:p w14:paraId="6A800A5C" w14:textId="79785575" w:rsidR="00DA3C47" w:rsidRPr="001F6636"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1F6636">
              <w:t>Treatment of shared equipment (e.g. sanitise equipment before, during, after sessions) and use of such equipment to be limited</w:t>
            </w:r>
            <w:r w:rsidR="009E353B" w:rsidRPr="001F6636">
              <w:t>.</w:t>
            </w:r>
          </w:p>
          <w:p w14:paraId="4D1A58E4" w14:textId="73A2B0E0" w:rsidR="00DA3C47" w:rsidRPr="00AA7C4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AA7C48">
              <w:t>No sharing of personal equipment</w:t>
            </w:r>
            <w:r w:rsidR="009E353B" w:rsidRPr="00AA7C48">
              <w:t>.</w:t>
            </w:r>
          </w:p>
          <w:p w14:paraId="06D10B22" w14:textId="47E9BE35" w:rsidR="00DA3C47" w:rsidRPr="00AA7C4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AA7C48">
              <w:t>Personal hygiene encouraged (e.g. wash hands prior to training, no spitting or coughing)</w:t>
            </w:r>
            <w:r w:rsidR="009E353B" w:rsidRPr="00AA7C48">
              <w:t>.</w:t>
            </w:r>
          </w:p>
          <w:p w14:paraId="1CA4C4D6" w14:textId="32D801BA" w:rsidR="00DA3C47" w:rsidRPr="001F6636"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1F6636">
              <w:t>Guidance for travel arrangements (e.g. physical distancing on public transport, limit car pool/taxi/Uber use)</w:t>
            </w:r>
            <w:r w:rsidR="009E353B" w:rsidRPr="001F6636">
              <w:t>.</w:t>
            </w:r>
          </w:p>
          <w:p w14:paraId="3D416421" w14:textId="77777777"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1F6636">
              <w:t>Training attendance register kept</w:t>
            </w:r>
            <w:r w:rsidR="009E353B" w:rsidRPr="001F6636">
              <w:t>.</w:t>
            </w:r>
          </w:p>
          <w:p w14:paraId="2B5BB370" w14:textId="77777777" w:rsidR="00FB36D8" w:rsidRDefault="00FB36D8" w:rsidP="00DA3C47">
            <w:pPr>
              <w:pStyle w:val="Bullet1"/>
              <w:cnfStyle w:val="000000000000" w:firstRow="0" w:lastRow="0" w:firstColumn="0" w:lastColumn="0" w:oddVBand="0" w:evenVBand="0" w:oddHBand="0" w:evenHBand="0" w:firstRowFirstColumn="0" w:firstRowLastColumn="0" w:lastRowFirstColumn="0" w:lastRowLastColumn="0"/>
            </w:pPr>
            <w:r>
              <w:t>Training requirements:</w:t>
            </w:r>
          </w:p>
          <w:p w14:paraId="2E1A3F53" w14:textId="77777777" w:rsidR="00FB36D8" w:rsidRDefault="00FB36D8" w:rsidP="00FB36D8">
            <w:pPr>
              <w:pStyle w:val="Bullet2"/>
              <w:cnfStyle w:val="000000000000" w:firstRow="0" w:lastRow="0" w:firstColumn="0" w:lastColumn="0" w:oddVBand="0" w:evenVBand="0" w:oddHBand="0" w:evenHBand="0" w:firstRowFirstColumn="0" w:firstRowLastColumn="0" w:lastRowFirstColumn="0" w:lastRowLastColumn="0"/>
            </w:pPr>
            <w:r>
              <w:t>Only essential people are to attend training sessions (i.e. players, coaches, and volunteers involved in operations.  Parents/carers will be required to wait outside the SSJ Performance Centre.</w:t>
            </w:r>
          </w:p>
          <w:p w14:paraId="468EC5EC" w14:textId="77777777" w:rsidR="00FB36D8" w:rsidRDefault="00C92E81" w:rsidP="00FB36D8">
            <w:pPr>
              <w:pStyle w:val="Bullet2"/>
              <w:cnfStyle w:val="000000000000" w:firstRow="0" w:lastRow="0" w:firstColumn="0" w:lastColumn="0" w:oddVBand="0" w:evenVBand="0" w:oddHBand="0" w:evenHBand="0" w:firstRowFirstColumn="0" w:firstRowLastColumn="0" w:lastRowFirstColumn="0" w:lastRowLastColumn="0"/>
            </w:pPr>
            <w:r>
              <w:t>If bibs are to be used, students will be issued a clean bib that will be collected at the end of the session to be washed.  Bibs are not to be shared between players.</w:t>
            </w:r>
          </w:p>
          <w:p w14:paraId="785933E3" w14:textId="77777777" w:rsidR="00C92E81" w:rsidRDefault="00C92E81" w:rsidP="00FB36D8">
            <w:pPr>
              <w:pStyle w:val="Bullet2"/>
              <w:cnfStyle w:val="000000000000" w:firstRow="0" w:lastRow="0" w:firstColumn="0" w:lastColumn="0" w:oddVBand="0" w:evenVBand="0" w:oddHBand="0" w:evenHBand="0" w:firstRowFirstColumn="0" w:firstRowLastColumn="0" w:lastRowFirstColumn="0" w:lastRowLastColumn="0"/>
            </w:pPr>
            <w:r>
              <w:t>Regular opportunities for rehydration and hand sanitising are to be provided.</w:t>
            </w:r>
          </w:p>
          <w:p w14:paraId="4D70704A" w14:textId="77777777" w:rsidR="00C92E81" w:rsidRDefault="00C92E81" w:rsidP="00FB36D8">
            <w:pPr>
              <w:pStyle w:val="Bullet2"/>
              <w:cnfStyle w:val="000000000000" w:firstRow="0" w:lastRow="0" w:firstColumn="0" w:lastColumn="0" w:oddVBand="0" w:evenVBand="0" w:oddHBand="0" w:evenHBand="0" w:firstRowFirstColumn="0" w:firstRowLastColumn="0" w:lastRowFirstColumn="0" w:lastRowLastColumn="0"/>
            </w:pPr>
            <w:r>
              <w:lastRenderedPageBreak/>
              <w:t xml:space="preserve">Toilets are available to use.  </w:t>
            </w:r>
          </w:p>
          <w:p w14:paraId="2D8429B0" w14:textId="77777777" w:rsidR="00C92E81" w:rsidRDefault="00C92E81" w:rsidP="00C92E81">
            <w:pPr>
              <w:pStyle w:val="Bullet3"/>
              <w:cnfStyle w:val="000000000000" w:firstRow="0" w:lastRow="0" w:firstColumn="0" w:lastColumn="0" w:oddVBand="0" w:evenVBand="0" w:oddHBand="0" w:evenHBand="0" w:firstRowFirstColumn="0" w:firstRowLastColumn="0" w:lastRowFirstColumn="0" w:lastRowLastColumn="0"/>
            </w:pPr>
            <w:r>
              <w:t>The number of participants permitted inside the facility is restricted to the number of cubicles</w:t>
            </w:r>
          </w:p>
          <w:p w14:paraId="312704DE" w14:textId="77777777" w:rsidR="00C92E81" w:rsidRDefault="00C92E81" w:rsidP="00C92E81">
            <w:pPr>
              <w:pStyle w:val="Bullet3"/>
              <w:cnfStyle w:val="000000000000" w:firstRow="0" w:lastRow="0" w:firstColumn="0" w:lastColumn="0" w:oddVBand="0" w:evenVBand="0" w:oddHBand="0" w:evenHBand="0" w:firstRowFirstColumn="0" w:firstRowLastColumn="0" w:lastRowFirstColumn="0" w:lastRowLastColumn="0"/>
            </w:pPr>
            <w:r>
              <w:t xml:space="preserve">Disabled Toilet </w:t>
            </w:r>
            <w:r w:rsidR="00125B47">
              <w:t>–</w:t>
            </w:r>
            <w:r>
              <w:t xml:space="preserve"> </w:t>
            </w:r>
            <w:r w:rsidR="00125B47">
              <w:t>one person is permitted</w:t>
            </w:r>
          </w:p>
          <w:p w14:paraId="1AF06216" w14:textId="77777777" w:rsidR="00125B47" w:rsidRDefault="00125B47" w:rsidP="00C92E81">
            <w:pPr>
              <w:pStyle w:val="Bullet3"/>
              <w:cnfStyle w:val="000000000000" w:firstRow="0" w:lastRow="0" w:firstColumn="0" w:lastColumn="0" w:oddVBand="0" w:evenVBand="0" w:oddHBand="0" w:evenHBand="0" w:firstRowFirstColumn="0" w:firstRowLastColumn="0" w:lastRowFirstColumn="0" w:lastRowLastColumn="0"/>
            </w:pPr>
            <w:r>
              <w:t>Hand sanitiser will be available outside each toilet for use before and after use.</w:t>
            </w:r>
          </w:p>
          <w:p w14:paraId="4C6D60ED" w14:textId="77777777" w:rsidR="00125B47" w:rsidRDefault="00125B47" w:rsidP="00125B47">
            <w:pPr>
              <w:pStyle w:val="Bullet1"/>
              <w:cnfStyle w:val="000000000000" w:firstRow="0" w:lastRow="0" w:firstColumn="0" w:lastColumn="0" w:oddVBand="0" w:evenVBand="0" w:oddHBand="0" w:evenHBand="0" w:firstRowFirstColumn="0" w:firstRowLastColumn="0" w:lastRowFirstColumn="0" w:lastRowLastColumn="0"/>
            </w:pPr>
            <w:r>
              <w:t>Player responsibilities:</w:t>
            </w:r>
          </w:p>
          <w:p w14:paraId="59DD66B7" w14:textId="77777777" w:rsidR="00125B47" w:rsidRDefault="00125B47" w:rsidP="00125B47">
            <w:pPr>
              <w:pStyle w:val="Bullet2"/>
              <w:cnfStyle w:val="000000000000" w:firstRow="0" w:lastRow="0" w:firstColumn="0" w:lastColumn="0" w:oddVBand="0" w:evenVBand="0" w:oddHBand="0" w:evenHBand="0" w:firstRowFirstColumn="0" w:firstRowLastColumn="0" w:lastRowFirstColumn="0" w:lastRowLastColumn="0"/>
            </w:pPr>
            <w:r>
              <w:t>Players must not arrive more than 10 minutes prior to training commencing.</w:t>
            </w:r>
          </w:p>
          <w:p w14:paraId="69910F9A" w14:textId="77777777" w:rsidR="00125B47" w:rsidRDefault="00125B47" w:rsidP="00125B47">
            <w:pPr>
              <w:pStyle w:val="Bullet2"/>
              <w:cnfStyle w:val="000000000000" w:firstRow="0" w:lastRow="0" w:firstColumn="0" w:lastColumn="0" w:oddVBand="0" w:evenVBand="0" w:oddHBand="0" w:evenHBand="0" w:firstRowFirstColumn="0" w:firstRowLastColumn="0" w:lastRowFirstColumn="0" w:lastRowLastColumn="0"/>
            </w:pPr>
            <w:r>
              <w:t>Players are to come already prepared to train – there will be no changeroom options available.</w:t>
            </w:r>
          </w:p>
          <w:p w14:paraId="49C1E8CC" w14:textId="77777777" w:rsidR="00125B47" w:rsidRDefault="00125B47" w:rsidP="00125B47">
            <w:pPr>
              <w:pStyle w:val="Bullet2"/>
              <w:cnfStyle w:val="000000000000" w:firstRow="0" w:lastRow="0" w:firstColumn="0" w:lastColumn="0" w:oddVBand="0" w:evenVBand="0" w:oddHBand="0" w:evenHBand="0" w:firstRowFirstColumn="0" w:firstRowLastColumn="0" w:lastRowFirstColumn="0" w:lastRowLastColumn="0"/>
            </w:pPr>
            <w:r>
              <w:t>Players are to bring their own clearly labelled water bottle.  No sharing of drink bottles is to be permitted.</w:t>
            </w:r>
          </w:p>
          <w:p w14:paraId="3D47281D" w14:textId="77777777" w:rsidR="00125B47" w:rsidRDefault="00125B47" w:rsidP="00125B47">
            <w:pPr>
              <w:pStyle w:val="Bullet2"/>
              <w:cnfStyle w:val="000000000000" w:firstRow="0" w:lastRow="0" w:firstColumn="0" w:lastColumn="0" w:oddVBand="0" w:evenVBand="0" w:oddHBand="0" w:evenHBand="0" w:firstRowFirstColumn="0" w:firstRowLastColumn="0" w:lastRowFirstColumn="0" w:lastRowLastColumn="0"/>
            </w:pPr>
            <w:r>
              <w:t>Only one parent/caregiver is to take their child to training.  The parent/caregiver is then encouraged to return to their car until the conclusion of the session.</w:t>
            </w:r>
          </w:p>
          <w:p w14:paraId="52146485" w14:textId="19E24EEA" w:rsidR="00125B47" w:rsidRDefault="00125B47" w:rsidP="00125B47">
            <w:pPr>
              <w:pStyle w:val="Bullet2"/>
              <w:cnfStyle w:val="000000000000" w:firstRow="0" w:lastRow="0" w:firstColumn="0" w:lastColumn="0" w:oddVBand="0" w:evenVBand="0" w:oddHBand="0" w:evenHBand="0" w:firstRowFirstColumn="0" w:firstRowLastColumn="0" w:lastRowFirstColumn="0" w:lastRowLastColumn="0"/>
            </w:pPr>
            <w:r>
              <w:t>Players are to leave the venue immediately once their training session has concluded.</w:t>
            </w:r>
          </w:p>
        </w:tc>
        <w:tc>
          <w:tcPr>
            <w:tcW w:w="6619" w:type="dxa"/>
          </w:tcPr>
          <w:p w14:paraId="19ED607F" w14:textId="75479320" w:rsidR="00AA7C48" w:rsidRPr="00B464BB" w:rsidRDefault="00AA7C48" w:rsidP="00AA7C48">
            <w:pPr>
              <w:cnfStyle w:val="000000000000" w:firstRow="0" w:lastRow="0" w:firstColumn="0" w:lastColumn="0" w:oddVBand="0" w:evenVBand="0" w:oddHBand="0" w:evenHBand="0" w:firstRowFirstColumn="0" w:firstRowLastColumn="0" w:lastRowFirstColumn="0" w:lastRowLastColumn="0"/>
            </w:pPr>
            <w:r w:rsidRPr="00B464BB">
              <w:lastRenderedPageBreak/>
              <w:t>Sacred Heart College will implement the following training/competition requirements:</w:t>
            </w:r>
          </w:p>
          <w:p w14:paraId="104EE2C7" w14:textId="22F6E13D" w:rsidR="005C48ED" w:rsidRPr="00B464BB" w:rsidRDefault="005C48ED" w:rsidP="00AA7C48">
            <w:pPr>
              <w:pStyle w:val="Bullet1"/>
              <w:numPr>
                <w:ilvl w:val="0"/>
                <w:numId w:val="15"/>
              </w:numPr>
              <w:cnfStyle w:val="000000000000" w:firstRow="0" w:lastRow="0" w:firstColumn="0" w:lastColumn="0" w:oddVBand="0" w:evenVBand="0" w:oddHBand="0" w:evenHBand="0" w:firstRowFirstColumn="0" w:firstRowLastColumn="0" w:lastRowFirstColumn="0" w:lastRowLastColumn="0"/>
            </w:pPr>
            <w:r w:rsidRPr="00B464BB">
              <w:t>Appoint a COVID Biosafety Officer who will take attendance, ensure sanitiser is readily available, sanitise equipment before, during and after games</w:t>
            </w:r>
            <w:r w:rsidR="00A532E0">
              <w:t>.</w:t>
            </w:r>
          </w:p>
          <w:p w14:paraId="38BDC198" w14:textId="6BFE27EF" w:rsidR="00DA3C47" w:rsidRPr="00B464BB"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B464BB">
              <w:t xml:space="preserve">AIS Framework principles – full sporting activity that can be conducted in groups of any size (subject to </w:t>
            </w:r>
            <w:proofErr w:type="spellStart"/>
            <w:r w:rsidRPr="00B464BB">
              <w:t>COVIDSafe</w:t>
            </w:r>
            <w:proofErr w:type="spellEnd"/>
            <w:r w:rsidRPr="00B464BB">
              <w:t xml:space="preserve"> Roadmap) including full contact</w:t>
            </w:r>
            <w:r w:rsidR="009E353B" w:rsidRPr="00B464BB">
              <w:t>.</w:t>
            </w:r>
          </w:p>
          <w:p w14:paraId="62B8C433" w14:textId="46DC720F" w:rsidR="00DA3C47" w:rsidRPr="00B464BB"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B464BB">
              <w:t>For larger team</w:t>
            </w:r>
            <w:r w:rsidR="00AA7C48" w:rsidRPr="00B464BB">
              <w:t>s</w:t>
            </w:r>
            <w:r w:rsidRPr="00B464BB">
              <w:t>, maintaining some small group separation at training</w:t>
            </w:r>
            <w:r w:rsidR="009E353B" w:rsidRPr="00B464BB">
              <w:t>.</w:t>
            </w:r>
          </w:p>
          <w:p w14:paraId="654BCC84" w14:textId="4391B0C4" w:rsidR="00DA3C47" w:rsidRPr="00B464BB"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B464BB">
              <w:t>Limit unnecessary social gatherings</w:t>
            </w:r>
            <w:r w:rsidR="009E353B" w:rsidRPr="00B464BB">
              <w:t>.</w:t>
            </w:r>
          </w:p>
          <w:p w14:paraId="27F1C4B0" w14:textId="5300BC8B" w:rsidR="00DA3C47" w:rsidRPr="00B464BB"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B464BB">
              <w:t>Clearly outline nature of training permitted</w:t>
            </w:r>
            <w:r w:rsidR="00B464BB" w:rsidRPr="00B464BB">
              <w:t xml:space="preserve"> for each team</w:t>
            </w:r>
            <w:r w:rsidR="009E353B" w:rsidRPr="00B464BB">
              <w:t>.</w:t>
            </w:r>
            <w:r w:rsidRPr="00B464BB">
              <w:t xml:space="preserve"> </w:t>
            </w:r>
          </w:p>
          <w:p w14:paraId="01135A86" w14:textId="14412EE4" w:rsidR="00DA3C47" w:rsidRPr="00B464BB"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B464BB">
              <w:t>Access to treatment from support staff</w:t>
            </w:r>
            <w:r w:rsidR="00B464BB">
              <w:t xml:space="preserve"> in playing arena</w:t>
            </w:r>
            <w:r w:rsidR="009E353B" w:rsidRPr="00B464BB">
              <w:t>.</w:t>
            </w:r>
          </w:p>
          <w:p w14:paraId="5E847E33" w14:textId="6DCC32C1" w:rsidR="00DA3C47" w:rsidRPr="00B464BB"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B464BB">
              <w:t>Sanitising requirements continue from Level B</w:t>
            </w:r>
            <w:r w:rsidR="009E353B" w:rsidRPr="00B464BB">
              <w:t>.</w:t>
            </w:r>
          </w:p>
          <w:p w14:paraId="1BEA5B39" w14:textId="4DC3FEDD" w:rsidR="00DA3C47" w:rsidRPr="00B464BB"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B464BB">
              <w:t>Treatment of shared equipment continues from Level B</w:t>
            </w:r>
            <w:r w:rsidR="009E353B" w:rsidRPr="00B464BB">
              <w:t>.</w:t>
            </w:r>
          </w:p>
          <w:p w14:paraId="51056786" w14:textId="77777777" w:rsidR="00765BD5" w:rsidRPr="00B464BB"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B464BB">
              <w:t>Personal hygiene encouraged (e.g. wash hands prior to training, no spitting</w:t>
            </w:r>
            <w:r w:rsidR="00765BD5" w:rsidRPr="00B464BB">
              <w:t>)</w:t>
            </w:r>
          </w:p>
          <w:p w14:paraId="08BA5FD8" w14:textId="5E4E1216" w:rsidR="00DA3C47" w:rsidRPr="00B464BB" w:rsidRDefault="00576E0F" w:rsidP="00DA3C47">
            <w:pPr>
              <w:pStyle w:val="Bullet1"/>
              <w:cnfStyle w:val="000000000000" w:firstRow="0" w:lastRow="0" w:firstColumn="0" w:lastColumn="0" w:oddVBand="0" w:evenVBand="0" w:oddHBand="0" w:evenHBand="0" w:firstRowFirstColumn="0" w:firstRowLastColumn="0" w:lastRowFirstColumn="0" w:lastRowLastColumn="0"/>
            </w:pPr>
            <w:r w:rsidRPr="00B464BB">
              <w:t>Avoid coughing where possible and if so</w:t>
            </w:r>
            <w:r w:rsidR="00B464BB" w:rsidRPr="00B464BB">
              <w:t>,</w:t>
            </w:r>
            <w:r w:rsidR="005B2184" w:rsidRPr="00B464BB">
              <w:t xml:space="preserve"> conduct in a discrete manner</w:t>
            </w:r>
            <w:r w:rsidRPr="00B464BB">
              <w:t xml:space="preserve"> </w:t>
            </w:r>
            <w:r w:rsidR="00DA3C47" w:rsidRPr="00B464BB">
              <w:t xml:space="preserve"> </w:t>
            </w:r>
          </w:p>
          <w:p w14:paraId="49783786" w14:textId="77777777"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B464BB">
              <w:t>Training/playing attendance register kept</w:t>
            </w:r>
            <w:r w:rsidR="009E353B" w:rsidRPr="00B464BB">
              <w:t>.</w:t>
            </w:r>
          </w:p>
          <w:p w14:paraId="10928CDE" w14:textId="77777777" w:rsidR="00B464BB" w:rsidRDefault="00B464BB" w:rsidP="00DA3C47">
            <w:pPr>
              <w:pStyle w:val="Bullet1"/>
              <w:cnfStyle w:val="000000000000" w:firstRow="0" w:lastRow="0" w:firstColumn="0" w:lastColumn="0" w:oddVBand="0" w:evenVBand="0" w:oddHBand="0" w:evenHBand="0" w:firstRowFirstColumn="0" w:firstRowLastColumn="0" w:lastRowFirstColumn="0" w:lastRowLastColumn="0"/>
            </w:pPr>
            <w:r>
              <w:t>During breaks in play, physical distancing of 1.5m should be maintained where possible.</w:t>
            </w:r>
          </w:p>
          <w:p w14:paraId="73612033" w14:textId="7B61E787" w:rsidR="00D85FA7" w:rsidRPr="00B464BB" w:rsidRDefault="00D85FA7" w:rsidP="00DA3C47">
            <w:pPr>
              <w:pStyle w:val="Bullet1"/>
              <w:cnfStyle w:val="000000000000" w:firstRow="0" w:lastRow="0" w:firstColumn="0" w:lastColumn="0" w:oddVBand="0" w:evenVBand="0" w:oddHBand="0" w:evenHBand="0" w:firstRowFirstColumn="0" w:firstRowLastColumn="0" w:lastRowFirstColumn="0" w:lastRowLastColumn="0"/>
            </w:pPr>
            <w:r>
              <w:t>Only players, coaching staff, scoring officials from each team and referees will be permitted inside the SSJ Performance Centre</w:t>
            </w:r>
          </w:p>
        </w:tc>
      </w:tr>
      <w:tr w:rsidR="00DA3C47" w14:paraId="7DF8ECDF"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2B8F8661" w14:textId="207A7234" w:rsidR="00DA3C47" w:rsidRPr="00280CA6" w:rsidRDefault="00DA3C47" w:rsidP="00280CA6">
            <w:pPr>
              <w:rPr>
                <w:b/>
                <w:bCs/>
              </w:rPr>
            </w:pPr>
            <w:r w:rsidRPr="00280CA6">
              <w:rPr>
                <w:b/>
                <w:bCs/>
              </w:rPr>
              <w:t>Personal health</w:t>
            </w:r>
          </w:p>
        </w:tc>
        <w:tc>
          <w:tcPr>
            <w:tcW w:w="6619" w:type="dxa"/>
          </w:tcPr>
          <w:p w14:paraId="52F3FEFC" w14:textId="77777777" w:rsidR="001F6636" w:rsidRPr="001F6636" w:rsidRDefault="001F6636" w:rsidP="001F6636">
            <w:pPr>
              <w:cnfStyle w:val="000000000000" w:firstRow="0" w:lastRow="0" w:firstColumn="0" w:lastColumn="0" w:oddVBand="0" w:evenVBand="0" w:oddHBand="0" w:evenHBand="0" w:firstRowFirstColumn="0" w:firstRowLastColumn="0" w:lastRowFirstColumn="0" w:lastRowLastColumn="0"/>
            </w:pPr>
            <w:r w:rsidRPr="005C48ED">
              <w:t xml:space="preserve">Sacred Heart College will implement the following </w:t>
            </w:r>
            <w:r w:rsidRPr="001F6636">
              <w:t>personal health protocols</w:t>
            </w:r>
            <w:r>
              <w:t>:</w:t>
            </w:r>
            <w:r w:rsidRPr="001F6636">
              <w:t xml:space="preserve"> </w:t>
            </w:r>
          </w:p>
          <w:p w14:paraId="3FC0B628" w14:textId="2D9B821B" w:rsidR="00DA3C47" w:rsidRPr="00D85FA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D85FA7">
              <w:t>Graded return to sport to avoid injury</w:t>
            </w:r>
            <w:r w:rsidR="00D85FA7">
              <w:t>, including additional/compulsory training sessions</w:t>
            </w:r>
            <w:r w:rsidR="00A532E0">
              <w:t xml:space="preserve"> and/or education/information sessions</w:t>
            </w:r>
            <w:r w:rsidR="004B3400" w:rsidRPr="00D85FA7">
              <w:t>.</w:t>
            </w:r>
          </w:p>
          <w:p w14:paraId="5F18E583" w14:textId="66B79C39" w:rsidR="00DA3C47" w:rsidRPr="001F6636" w:rsidRDefault="00DA3C47" w:rsidP="00280CA6">
            <w:pPr>
              <w:pStyle w:val="Bullet1"/>
              <w:cnfStyle w:val="000000000000" w:firstRow="0" w:lastRow="0" w:firstColumn="0" w:lastColumn="0" w:oddVBand="0" w:evenVBand="0" w:oddHBand="0" w:evenHBand="0" w:firstRowFirstColumn="0" w:firstRowLastColumn="0" w:lastRowFirstColumn="0" w:lastRowLastColumn="0"/>
              <w:rPr>
                <w:u w:val="single"/>
              </w:rPr>
            </w:pPr>
            <w:r w:rsidRPr="001F6636">
              <w:t>Advice to players, coaches, volunteers to not attend if unwell (including any signs/symptoms of cold, flu, COVID-19 or other illness)</w:t>
            </w:r>
            <w:r w:rsidR="004B3400" w:rsidRPr="001F6636">
              <w:t>.</w:t>
            </w:r>
          </w:p>
          <w:p w14:paraId="5929A948" w14:textId="2CF12A06" w:rsidR="00DA3C47" w:rsidRPr="001F6636"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1F6636">
              <w:t>Washing of hands prior to, during and after training and use of hand sanitiser where available</w:t>
            </w:r>
            <w:r w:rsidR="004B3400" w:rsidRPr="001F6636">
              <w:t>.</w:t>
            </w:r>
          </w:p>
          <w:p w14:paraId="2E500F11" w14:textId="3AE5F090" w:rsidR="00DA3C47" w:rsidRPr="001F6636"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1F6636">
              <w:t>Avoid physical greetings (i.e. hand shaking, high fives etc.)</w:t>
            </w:r>
            <w:r w:rsidR="004B3400" w:rsidRPr="001F6636">
              <w:t>.</w:t>
            </w:r>
          </w:p>
          <w:p w14:paraId="505EC5D5" w14:textId="77777777" w:rsidR="00DA3C47" w:rsidRPr="001F6636"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1F6636">
              <w:t>Avoid coughing, clearing nose, spitting etc.</w:t>
            </w:r>
          </w:p>
          <w:p w14:paraId="3C22F368" w14:textId="2924EFC6"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1F6636">
              <w:t>Launder own training uniform and wash personal equipment</w:t>
            </w:r>
            <w:r w:rsidR="004B3400" w:rsidRPr="001F6636">
              <w:t>.</w:t>
            </w:r>
          </w:p>
        </w:tc>
        <w:tc>
          <w:tcPr>
            <w:tcW w:w="6619" w:type="dxa"/>
          </w:tcPr>
          <w:p w14:paraId="2E170102" w14:textId="2A1E4E26" w:rsidR="00DA3C47" w:rsidRPr="001F6636" w:rsidRDefault="001F6636" w:rsidP="00280CA6">
            <w:pPr>
              <w:cnfStyle w:val="000000000000" w:firstRow="0" w:lastRow="0" w:firstColumn="0" w:lastColumn="0" w:oddVBand="0" w:evenVBand="0" w:oddHBand="0" w:evenHBand="0" w:firstRowFirstColumn="0" w:firstRowLastColumn="0" w:lastRowFirstColumn="0" w:lastRowLastColumn="0"/>
            </w:pPr>
            <w:r w:rsidRPr="005C48ED">
              <w:t xml:space="preserve">Sacred Heart College will implement the following </w:t>
            </w:r>
            <w:r w:rsidR="00DA3C47" w:rsidRPr="001F6636">
              <w:t>personal health protocols</w:t>
            </w:r>
            <w:r>
              <w:t>:</w:t>
            </w:r>
            <w:r w:rsidR="00DA3C47" w:rsidRPr="001F6636">
              <w:t xml:space="preserve"> </w:t>
            </w:r>
          </w:p>
          <w:p w14:paraId="438E64C5" w14:textId="04ADF8B5" w:rsidR="00DA3C47" w:rsidRPr="001F6636"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1F6636">
              <w:t>Requirements continue from Level B</w:t>
            </w:r>
            <w:r w:rsidR="001F6636" w:rsidRPr="001F6636">
              <w:t>.</w:t>
            </w:r>
          </w:p>
          <w:p w14:paraId="23E0B127" w14:textId="77777777" w:rsidR="00DA3C47" w:rsidRDefault="00DA3C47" w:rsidP="00DA3C47">
            <w:pPr>
              <w:cnfStyle w:val="000000000000" w:firstRow="0" w:lastRow="0" w:firstColumn="0" w:lastColumn="0" w:oddVBand="0" w:evenVBand="0" w:oddHBand="0" w:evenHBand="0" w:firstRowFirstColumn="0" w:firstRowLastColumn="0" w:lastRowFirstColumn="0" w:lastRowLastColumn="0"/>
            </w:pPr>
          </w:p>
        </w:tc>
      </w:tr>
      <w:tr w:rsidR="00DA3C47" w14:paraId="25A2C6AC"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E9E935F" w14:textId="79246666" w:rsidR="00DA3C47" w:rsidRPr="00280CA6" w:rsidRDefault="00DA3C47" w:rsidP="00280CA6">
            <w:pPr>
              <w:rPr>
                <w:b/>
                <w:bCs/>
              </w:rPr>
            </w:pPr>
            <w:r w:rsidRPr="00280CA6">
              <w:rPr>
                <w:b/>
                <w:bCs/>
              </w:rPr>
              <w:t>Hygiene</w:t>
            </w:r>
          </w:p>
        </w:tc>
        <w:tc>
          <w:tcPr>
            <w:tcW w:w="6619" w:type="dxa"/>
          </w:tcPr>
          <w:p w14:paraId="48BCB880" w14:textId="2087295C" w:rsidR="00DA3C47" w:rsidRPr="001E6EB0" w:rsidRDefault="00D85FA7" w:rsidP="00280CA6">
            <w:pPr>
              <w:cnfStyle w:val="000000000000" w:firstRow="0" w:lastRow="0" w:firstColumn="0" w:lastColumn="0" w:oddVBand="0" w:evenVBand="0" w:oddHBand="0" w:evenHBand="0" w:firstRowFirstColumn="0" w:firstRowLastColumn="0" w:lastRowFirstColumn="0" w:lastRowLastColumn="0"/>
            </w:pPr>
            <w:r>
              <w:t>Sacred Heart College will implement the following hygiene protocols to support training:</w:t>
            </w:r>
          </w:p>
          <w:p w14:paraId="51071345" w14:textId="2C8B43F1" w:rsidR="00D85FA7" w:rsidRDefault="00D85FA7" w:rsidP="00280CA6">
            <w:pPr>
              <w:pStyle w:val="Bullet1"/>
              <w:cnfStyle w:val="000000000000" w:firstRow="0" w:lastRow="0" w:firstColumn="0" w:lastColumn="0" w:oddVBand="0" w:evenVBand="0" w:oddHBand="0" w:evenHBand="0" w:firstRowFirstColumn="0" w:firstRowLastColumn="0" w:lastRowFirstColumn="0" w:lastRowLastColumn="0"/>
            </w:pPr>
            <w:r>
              <w:t>Ensure surfaces and objects are regularly cleaned using approved cleaning agents</w:t>
            </w:r>
          </w:p>
          <w:p w14:paraId="18FADF62" w14:textId="4B27F264" w:rsidR="00D85FA7" w:rsidRDefault="00D85FA7" w:rsidP="00D85FA7">
            <w:pPr>
              <w:pStyle w:val="Bullet1"/>
              <w:cnfStyle w:val="000000000000" w:firstRow="0" w:lastRow="0" w:firstColumn="0" w:lastColumn="0" w:oddVBand="0" w:evenVBand="0" w:oddHBand="0" w:evenHBand="0" w:firstRowFirstColumn="0" w:firstRowLastColumn="0" w:lastRowFirstColumn="0" w:lastRowLastColumn="0"/>
            </w:pPr>
            <w:r w:rsidRPr="001F6636">
              <w:lastRenderedPageBreak/>
              <w:t>Sanitising stations located at separate entry and exit points.  Sanitiser located on score</w:t>
            </w:r>
            <w:r w:rsidR="00A532E0">
              <w:t xml:space="preserve"> </w:t>
            </w:r>
            <w:r w:rsidRPr="001F6636">
              <w:t>bench and at entry to toilets.</w:t>
            </w:r>
          </w:p>
          <w:p w14:paraId="38CFC886" w14:textId="57D13EB2" w:rsidR="0076691A" w:rsidRPr="001F6636" w:rsidRDefault="0076691A" w:rsidP="0076691A">
            <w:pPr>
              <w:pStyle w:val="Bullet1"/>
              <w:numPr>
                <w:ilvl w:val="0"/>
                <w:numId w:val="15"/>
              </w:numPr>
              <w:cnfStyle w:val="000000000000" w:firstRow="0" w:lastRow="0" w:firstColumn="0" w:lastColumn="0" w:oddVBand="0" w:evenVBand="0" w:oddHBand="0" w:evenHBand="0" w:firstRowFirstColumn="0" w:firstRowLastColumn="0" w:lastRowFirstColumn="0" w:lastRowLastColumn="0"/>
            </w:pPr>
            <w:r>
              <w:t xml:space="preserve">Provide hand washing to all participants, support staff and volunteers </w:t>
            </w:r>
            <w:hyperlink r:id="rId29" w:history="1">
              <w:r w:rsidR="007F728F">
                <w:rPr>
                  <w:rStyle w:val="Hyperlink"/>
                </w:rPr>
                <w:t>https://coronavirus.tas.gov.au/__data/assets/pdf_file/0035/86759/A4-Poster_Hand-Washing-Procedure.pdf</w:t>
              </w:r>
            </w:hyperlink>
          </w:p>
          <w:p w14:paraId="088F85D5" w14:textId="77777777" w:rsidR="00DA3C47" w:rsidRDefault="0076691A" w:rsidP="00280CA6">
            <w:pPr>
              <w:pStyle w:val="Bullet1"/>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p w14:paraId="1ABF0AE5" w14:textId="77777777" w:rsidR="0076691A" w:rsidRDefault="0076691A" w:rsidP="00280CA6">
            <w:pPr>
              <w:pStyle w:val="Bullet1"/>
              <w:cnfStyle w:val="000000000000" w:firstRow="0" w:lastRow="0" w:firstColumn="0" w:lastColumn="0" w:oddVBand="0" w:evenVBand="0" w:oddHBand="0" w:evenHBand="0" w:firstRowFirstColumn="0" w:firstRowLastColumn="0" w:lastRowFirstColumn="0" w:lastRowLastColumn="0"/>
            </w:pPr>
            <w:r>
              <w:t>Ensure soap dispensers and paper towel in toilets are regularly refilled.</w:t>
            </w:r>
          </w:p>
          <w:p w14:paraId="74885590" w14:textId="29987A7C" w:rsidR="0076691A" w:rsidRDefault="0076691A" w:rsidP="00280CA6">
            <w:pPr>
              <w:pStyle w:val="Bullet1"/>
              <w:cnfStyle w:val="000000000000" w:firstRow="0" w:lastRow="0" w:firstColumn="0" w:lastColumn="0" w:oddVBand="0" w:evenVBand="0" w:oddHBand="0" w:evenHBand="0" w:firstRowFirstColumn="0" w:firstRowLastColumn="0" w:lastRowFirstColumn="0" w:lastRowLastColumn="0"/>
            </w:pPr>
            <w:r>
              <w:t>Ensure bins are provided and regularly emptied.</w:t>
            </w:r>
          </w:p>
        </w:tc>
        <w:tc>
          <w:tcPr>
            <w:tcW w:w="6619" w:type="dxa"/>
          </w:tcPr>
          <w:p w14:paraId="79BD3CDA" w14:textId="7E4E3710" w:rsidR="00D85FA7" w:rsidRPr="001E6EB0" w:rsidRDefault="00D85FA7" w:rsidP="00D85FA7">
            <w:pPr>
              <w:cnfStyle w:val="000000000000" w:firstRow="0" w:lastRow="0" w:firstColumn="0" w:lastColumn="0" w:oddVBand="0" w:evenVBand="0" w:oddHBand="0" w:evenHBand="0" w:firstRowFirstColumn="0" w:firstRowLastColumn="0" w:lastRowFirstColumn="0" w:lastRowLastColumn="0"/>
            </w:pPr>
            <w:r>
              <w:lastRenderedPageBreak/>
              <w:t>Sacred Heart College will implement the following hygiene protocols to support training/playing:</w:t>
            </w:r>
          </w:p>
          <w:p w14:paraId="09CE984E" w14:textId="77777777"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D85FA7">
              <w:t>Hygiene and cleaning measures to continue from Level B</w:t>
            </w:r>
            <w:r w:rsidR="004B3400" w:rsidRPr="00D85FA7">
              <w:t>.</w:t>
            </w:r>
          </w:p>
          <w:p w14:paraId="28C40A4E" w14:textId="77777777" w:rsidR="00C22EC6" w:rsidRDefault="00C22EC6" w:rsidP="00280CA6">
            <w:pPr>
              <w:pStyle w:val="Bullet1"/>
              <w:cnfStyle w:val="000000000000" w:firstRow="0" w:lastRow="0" w:firstColumn="0" w:lastColumn="0" w:oddVBand="0" w:evenVBand="0" w:oddHBand="0" w:evenHBand="0" w:firstRowFirstColumn="0" w:firstRowLastColumn="0" w:lastRowFirstColumn="0" w:lastRowLastColumn="0"/>
            </w:pPr>
            <w:r>
              <w:lastRenderedPageBreak/>
              <w:t>Two prominent hand sanitising stations will be located at the venue.  Sanitising hand rub will be available at the Score bench and outside the toilet facility.</w:t>
            </w:r>
          </w:p>
          <w:p w14:paraId="2D475C0A" w14:textId="29C17394" w:rsidR="00C22EC6" w:rsidRPr="00D85FA7" w:rsidRDefault="00C22EC6" w:rsidP="00280CA6">
            <w:pPr>
              <w:pStyle w:val="Bullet1"/>
              <w:cnfStyle w:val="000000000000" w:firstRow="0" w:lastRow="0" w:firstColumn="0" w:lastColumn="0" w:oddVBand="0" w:evenVBand="0" w:oddHBand="0" w:evenHBand="0" w:firstRowFirstColumn="0" w:firstRowLastColumn="0" w:lastRowFirstColumn="0" w:lastRowLastColumn="0"/>
            </w:pPr>
            <w:r>
              <w:t>All SHC teams will be issued with a team hygiene kit, including hand sanitiser, disinfectant and wipes.</w:t>
            </w:r>
          </w:p>
        </w:tc>
      </w:tr>
      <w:tr w:rsidR="00280CA6" w14:paraId="00565D79"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55B8B43" w14:textId="3EDD9379" w:rsidR="00280CA6" w:rsidRPr="00280CA6" w:rsidRDefault="00280CA6" w:rsidP="00280CA6">
            <w:pPr>
              <w:rPr>
                <w:b/>
                <w:bCs/>
              </w:rPr>
            </w:pPr>
            <w:r w:rsidRPr="00280CA6">
              <w:rPr>
                <w:b/>
                <w:bCs/>
              </w:rPr>
              <w:t>Communications</w:t>
            </w:r>
          </w:p>
        </w:tc>
        <w:tc>
          <w:tcPr>
            <w:tcW w:w="6619" w:type="dxa"/>
          </w:tcPr>
          <w:p w14:paraId="2A25CD5E" w14:textId="23AFCEFB" w:rsidR="00280CA6" w:rsidRPr="001E6EB0" w:rsidRDefault="0076691A" w:rsidP="00280CA6">
            <w:pPr>
              <w:cnfStyle w:val="000000000000" w:firstRow="0" w:lastRow="0" w:firstColumn="0" w:lastColumn="0" w:oddVBand="0" w:evenVBand="0" w:oddHBand="0" w:evenHBand="0" w:firstRowFirstColumn="0" w:firstRowLastColumn="0" w:lastRowFirstColumn="0" w:lastRowLastColumn="0"/>
            </w:pPr>
            <w:r w:rsidRPr="0076691A">
              <w:t>Sacred Heart College will implement the following</w:t>
            </w:r>
            <w:r w:rsidR="00280CA6" w:rsidRPr="0076691A">
              <w:t xml:space="preserve"> communications plan to </w:t>
            </w:r>
            <w:r w:rsidRPr="0076691A">
              <w:t>ensure effective</w:t>
            </w:r>
            <w:r w:rsidR="00280CA6" w:rsidRPr="0076691A">
              <w:t xml:space="preserve"> communicati</w:t>
            </w:r>
            <w:r w:rsidRPr="0076691A">
              <w:t>on</w:t>
            </w:r>
            <w:r w:rsidR="00280CA6" w:rsidRPr="0076691A">
              <w:t xml:space="preserve"> to players, coaches, members, volunteers and families</w:t>
            </w:r>
            <w:r w:rsidRPr="0076691A">
              <w:t>:</w:t>
            </w:r>
          </w:p>
          <w:p w14:paraId="074449AC" w14:textId="50192071" w:rsidR="00280CA6" w:rsidRPr="000B5D8D" w:rsidRDefault="0076691A" w:rsidP="00280CA6">
            <w:pPr>
              <w:pStyle w:val="Bullet1"/>
              <w:cnfStyle w:val="000000000000" w:firstRow="0" w:lastRow="0" w:firstColumn="0" w:lastColumn="0" w:oddVBand="0" w:evenVBand="0" w:oddHBand="0" w:evenHBand="0" w:firstRowFirstColumn="0" w:firstRowLastColumn="0" w:lastRowFirstColumn="0" w:lastRowLastColumn="0"/>
            </w:pPr>
            <w:r w:rsidRPr="000B5D8D">
              <w:t>P</w:t>
            </w:r>
            <w:r w:rsidR="00280CA6" w:rsidRPr="000B5D8D">
              <w:t xml:space="preserve">layers, coaches and volunteers </w:t>
            </w:r>
            <w:r w:rsidRPr="000B5D8D">
              <w:t xml:space="preserve">will be briefed </w:t>
            </w:r>
            <w:r w:rsidR="00280CA6" w:rsidRPr="000B5D8D">
              <w:t xml:space="preserve">on return to training protocols including hygiene protocols </w:t>
            </w:r>
            <w:r w:rsidRPr="000B5D8D">
              <w:t>via team meetings, the Daily News, Email to parents</w:t>
            </w:r>
            <w:r w:rsidR="000B5D8D" w:rsidRPr="000B5D8D">
              <w:t>, coaches, referees and other the other school if necessary.  This will include the</w:t>
            </w:r>
            <w:r w:rsidR="00280CA6" w:rsidRPr="000B5D8D">
              <w:t xml:space="preserve"> reinforcement of hand washing and general hygiene etiquette</w:t>
            </w:r>
            <w:r w:rsidR="004B3400" w:rsidRPr="000B5D8D">
              <w:t>.</w:t>
            </w:r>
          </w:p>
          <w:p w14:paraId="61CAF9A3" w14:textId="5891B76D" w:rsidR="00280CA6" w:rsidRPr="000B5D8D"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0B5D8D">
              <w:t xml:space="preserve">Endorsement of government </w:t>
            </w:r>
            <w:proofErr w:type="spellStart"/>
            <w:r w:rsidRPr="000B5D8D">
              <w:t>COVIDSafe</w:t>
            </w:r>
            <w:proofErr w:type="spellEnd"/>
            <w:r w:rsidRPr="000B5D8D">
              <w:t xml:space="preserve"> app and encouragement to players, coaches, members, volunteers and families to download and use </w:t>
            </w:r>
            <w:r w:rsidR="000B5D8D">
              <w:t xml:space="preserve">the </w:t>
            </w:r>
            <w:r w:rsidRPr="000B5D8D">
              <w:t>app</w:t>
            </w:r>
            <w:r w:rsidR="004B3400" w:rsidRPr="000B5D8D">
              <w:t>.</w:t>
            </w:r>
          </w:p>
          <w:p w14:paraId="42D7DE39" w14:textId="4F96A221" w:rsidR="00280CA6" w:rsidRDefault="000B5D8D" w:rsidP="00280CA6">
            <w:pPr>
              <w:pStyle w:val="Bullet1"/>
              <w:cnfStyle w:val="000000000000" w:firstRow="0" w:lastRow="0" w:firstColumn="0" w:lastColumn="0" w:oddVBand="0" w:evenVBand="0" w:oddHBand="0" w:evenHBand="0" w:firstRowFirstColumn="0" w:firstRowLastColumn="0" w:lastRowFirstColumn="0" w:lastRowLastColumn="0"/>
            </w:pPr>
            <w:r w:rsidRPr="000B5D8D">
              <w:t>P</w:t>
            </w:r>
            <w:r w:rsidR="00280CA6" w:rsidRPr="000B5D8D">
              <w:t xml:space="preserve">romote good personal hygiene practices in and around training sessions and in </w:t>
            </w:r>
            <w:r w:rsidRPr="000B5D8D">
              <w:t>the different spaces in the SSJ Performance Centre</w:t>
            </w:r>
            <w:r w:rsidR="00280CA6" w:rsidRPr="000B5D8D">
              <w:t xml:space="preserve"> (e.g. posters </w:t>
            </w:r>
            <w:r w:rsidRPr="000B5D8D">
              <w:t xml:space="preserve">on entry, exit and </w:t>
            </w:r>
            <w:r w:rsidR="00280CA6" w:rsidRPr="000B5D8D">
              <w:t xml:space="preserve">in </w:t>
            </w:r>
            <w:r w:rsidRPr="000B5D8D">
              <w:t>toilets</w:t>
            </w:r>
            <w:r w:rsidR="00280CA6" w:rsidRPr="000B5D8D">
              <w:t>)</w:t>
            </w:r>
            <w:r w:rsidR="004B3400" w:rsidRPr="000B5D8D">
              <w:t>.</w:t>
            </w:r>
          </w:p>
          <w:p w14:paraId="60D6AB72" w14:textId="68519276" w:rsidR="007F728F" w:rsidRPr="000B5D8D" w:rsidRDefault="004E5B4A" w:rsidP="007F728F">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pPr>
            <w:hyperlink r:id="rId30" w:history="1">
              <w:r w:rsidR="007F728F">
                <w:rPr>
                  <w:rStyle w:val="Hyperlink"/>
                </w:rPr>
                <w:t>https://coronavirus.tas.gov.au/__data/assets/pdf_file/0027/86760/Protecting-Yourself-From-Coronavirus.pdf</w:t>
              </w:r>
            </w:hyperlink>
          </w:p>
          <w:p w14:paraId="23FA3A6B" w14:textId="3EEC4586" w:rsidR="00280CA6" w:rsidRDefault="000B5D8D" w:rsidP="00280CA6">
            <w:pPr>
              <w:pStyle w:val="Bullet1"/>
              <w:cnfStyle w:val="000000000000" w:firstRow="0" w:lastRow="0" w:firstColumn="0" w:lastColumn="0" w:oddVBand="0" w:evenVBand="0" w:oddHBand="0" w:evenHBand="0" w:firstRowFirstColumn="0" w:firstRowLastColumn="0" w:lastRowFirstColumn="0" w:lastRowLastColumn="0"/>
            </w:pPr>
            <w:r>
              <w:t>Encouraging utilising support networks, including mental health and counselling services available at the College.</w:t>
            </w:r>
          </w:p>
        </w:tc>
        <w:tc>
          <w:tcPr>
            <w:tcW w:w="6619" w:type="dxa"/>
          </w:tcPr>
          <w:p w14:paraId="77ED21BC" w14:textId="77777777" w:rsidR="0076691A" w:rsidRPr="001E6EB0" w:rsidRDefault="0076691A" w:rsidP="0076691A">
            <w:pPr>
              <w:cnfStyle w:val="000000000000" w:firstRow="0" w:lastRow="0" w:firstColumn="0" w:lastColumn="0" w:oddVBand="0" w:evenVBand="0" w:oddHBand="0" w:evenHBand="0" w:firstRowFirstColumn="0" w:firstRowLastColumn="0" w:lastRowFirstColumn="0" w:lastRowLastColumn="0"/>
            </w:pPr>
            <w:r w:rsidRPr="0076691A">
              <w:t>Sacred Heart College will implement the following communications plan to ensure effective communication to players, coaches, members, volunteers and families:</w:t>
            </w:r>
          </w:p>
          <w:p w14:paraId="2A546933" w14:textId="551E96C8" w:rsidR="000B5D8D" w:rsidRPr="000B5D8D" w:rsidRDefault="000B5D8D" w:rsidP="000B5D8D">
            <w:pPr>
              <w:pStyle w:val="Bullet1"/>
              <w:cnfStyle w:val="000000000000" w:firstRow="0" w:lastRow="0" w:firstColumn="0" w:lastColumn="0" w:oddVBand="0" w:evenVBand="0" w:oddHBand="0" w:evenHBand="0" w:firstRowFirstColumn="0" w:firstRowLastColumn="0" w:lastRowFirstColumn="0" w:lastRowLastColumn="0"/>
            </w:pPr>
            <w:r w:rsidRPr="000B5D8D">
              <w:t>Players, coaches and volunteers will be briefed on return to training</w:t>
            </w:r>
            <w:r>
              <w:t>/competition</w:t>
            </w:r>
            <w:r w:rsidRPr="000B5D8D">
              <w:t xml:space="preserve"> protocols including hygiene protocols via team meetings, the Daily News, Email to parents, coaches, referees and other the other school if necessary.  This will include the reinforcement of hand washing and general hygiene etiquette.</w:t>
            </w:r>
          </w:p>
          <w:p w14:paraId="2660F843" w14:textId="47FF9F41" w:rsidR="00280CA6" w:rsidRDefault="000B5D8D" w:rsidP="00280CA6">
            <w:pPr>
              <w:pStyle w:val="Bullet1"/>
              <w:cnfStyle w:val="000000000000" w:firstRow="0" w:lastRow="0" w:firstColumn="0" w:lastColumn="0" w:oddVBand="0" w:evenVBand="0" w:oddHBand="0" w:evenHBand="0" w:firstRowFirstColumn="0" w:firstRowLastColumn="0" w:lastRowFirstColumn="0" w:lastRowLastColumn="0"/>
            </w:pPr>
            <w:r>
              <w:t>E</w:t>
            </w:r>
            <w:r w:rsidR="00280CA6" w:rsidRPr="000B5D8D">
              <w:t xml:space="preserve">ndorsement of government </w:t>
            </w:r>
            <w:proofErr w:type="spellStart"/>
            <w:r w:rsidR="00280CA6" w:rsidRPr="000B5D8D">
              <w:t>COVIDSafe</w:t>
            </w:r>
            <w:proofErr w:type="spellEnd"/>
            <w:r w:rsidR="00280CA6" w:rsidRPr="000B5D8D">
              <w:t xml:space="preserve"> app and encouragement to players, coaches, members, volunteers and families to download and use app</w:t>
            </w:r>
            <w:r w:rsidR="004B3400" w:rsidRPr="000B5D8D">
              <w:t>.</w:t>
            </w:r>
          </w:p>
          <w:p w14:paraId="348D4FF7" w14:textId="78263D93" w:rsidR="00FB36D8" w:rsidRPr="000B5D8D" w:rsidRDefault="00FB36D8" w:rsidP="00FB36D8">
            <w:pPr>
              <w:pStyle w:val="Bullet1"/>
              <w:numPr>
                <w:ilvl w:val="0"/>
                <w:numId w:val="15"/>
              </w:numPr>
              <w:cnfStyle w:val="000000000000" w:firstRow="0" w:lastRow="0" w:firstColumn="0" w:lastColumn="0" w:oddVBand="0" w:evenVBand="0" w:oddHBand="0" w:evenHBand="0" w:firstRowFirstColumn="0" w:firstRowLastColumn="0" w:lastRowFirstColumn="0" w:lastRowLastColumn="0"/>
            </w:pPr>
            <w:r w:rsidRPr="000B5D8D">
              <w:t>Promote good personal hygiene practices in and around training sessions and in the different spaces in the SSJ Performance Centre (e.g. posters on entry, exit and in toilets).</w:t>
            </w:r>
          </w:p>
          <w:p w14:paraId="519FF3BC" w14:textId="4A72244E" w:rsidR="00280CA6" w:rsidRDefault="000B5D8D" w:rsidP="00280CA6">
            <w:pPr>
              <w:pStyle w:val="Bullet1"/>
              <w:cnfStyle w:val="000000000000" w:firstRow="0" w:lastRow="0" w:firstColumn="0" w:lastColumn="0" w:oddVBand="0" w:evenVBand="0" w:oddHBand="0" w:evenHBand="0" w:firstRowFirstColumn="0" w:firstRowLastColumn="0" w:lastRowFirstColumn="0" w:lastRowLastColumn="0"/>
            </w:pPr>
            <w:r>
              <w:t>Encouraging utilising support networks, including mental health and counselling services available at the College.</w:t>
            </w:r>
          </w:p>
        </w:tc>
      </w:tr>
    </w:tbl>
    <w:p w14:paraId="2E40B168" w14:textId="77777777" w:rsidR="00125B47" w:rsidRDefault="00125B47" w:rsidP="00280CA6">
      <w:pPr>
        <w:pStyle w:val="Heading2"/>
      </w:pPr>
    </w:p>
    <w:p w14:paraId="4B93DDAA" w14:textId="77777777" w:rsidR="00125B47" w:rsidRDefault="00125B47">
      <w:pPr>
        <w:suppressAutoHyphens w:val="0"/>
        <w:adjustRightInd/>
        <w:snapToGrid/>
        <w:spacing w:line="210" w:lineRule="atLeast"/>
        <w:rPr>
          <w:rFonts w:asciiTheme="majorHAnsi" w:eastAsiaTheme="majorEastAsia" w:hAnsiTheme="majorHAnsi" w:cstheme="majorBidi"/>
          <w:color w:val="007CB3" w:themeColor="accent3"/>
          <w:sz w:val="32"/>
          <w:szCs w:val="26"/>
        </w:rPr>
      </w:pPr>
      <w:r>
        <w:br w:type="page"/>
      </w:r>
    </w:p>
    <w:p w14:paraId="1A130AC3" w14:textId="02E2A300" w:rsidR="00280CA6" w:rsidRDefault="00280CA6" w:rsidP="00280CA6">
      <w:pPr>
        <w:pStyle w:val="Heading2"/>
      </w:pPr>
      <w:bookmarkStart w:id="16" w:name="_Toc44497528"/>
      <w:r>
        <w:lastRenderedPageBreak/>
        <w:t>Part 2 – Facility Operations</w:t>
      </w:r>
      <w:bookmarkEnd w:id="16"/>
    </w:p>
    <w:p w14:paraId="7D2B07E2" w14:textId="6C3D904E" w:rsidR="0017603A" w:rsidRPr="00DF2A91" w:rsidRDefault="009D6BFC" w:rsidP="00874CB5">
      <w:pPr>
        <w:pStyle w:val="Subtitle"/>
        <w:rPr>
          <w:rStyle w:val="Strong"/>
        </w:rPr>
      </w:pPr>
      <w:r w:rsidRPr="00DF2A91">
        <w:rPr>
          <w:rStyle w:val="Strong"/>
        </w:rPr>
        <w:t>Facility Name</w:t>
      </w:r>
      <w:r w:rsidR="0017603A" w:rsidRPr="00DF2A91">
        <w:rPr>
          <w:rStyle w:val="Strong"/>
        </w:rPr>
        <w:t xml:space="preserve">: </w:t>
      </w:r>
      <w:r w:rsidR="00837E78">
        <w:rPr>
          <w:rStyle w:val="Strong"/>
        </w:rPr>
        <w:t>SSJ Perform</w:t>
      </w:r>
      <w:r w:rsidR="00125B47">
        <w:rPr>
          <w:rStyle w:val="Strong"/>
        </w:rPr>
        <w:t xml:space="preserve">ance </w:t>
      </w:r>
      <w:r w:rsidR="00837E78">
        <w:rPr>
          <w:rStyle w:val="Strong"/>
        </w:rPr>
        <w:t>Centre</w:t>
      </w:r>
    </w:p>
    <w:p w14:paraId="7AE937A5" w14:textId="30F2130B" w:rsidR="0017603A" w:rsidRPr="00DF2A91" w:rsidRDefault="0017603A" w:rsidP="00874CB5">
      <w:pPr>
        <w:pStyle w:val="Subtitle"/>
        <w:rPr>
          <w:rStyle w:val="Strong"/>
        </w:rPr>
      </w:pPr>
      <w:r w:rsidRPr="00DF2A91">
        <w:rPr>
          <w:rStyle w:val="Strong"/>
        </w:rPr>
        <w:t xml:space="preserve">Type of facility (indoor/outdoor): </w:t>
      </w:r>
      <w:r w:rsidR="00837E78">
        <w:rPr>
          <w:rStyle w:val="Strong"/>
        </w:rPr>
        <w:t>Indoor</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28"/>
        <w:gridCol w:w="6614"/>
      </w:tblGrid>
      <w:tr w:rsidR="00280CA6" w14:paraId="1A80E3FD"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t>Area</w:t>
            </w:r>
          </w:p>
        </w:tc>
        <w:tc>
          <w:tcPr>
            <w:tcW w:w="6533" w:type="dxa"/>
            <w:tcBorders>
              <w:left w:val="single" w:sz="4" w:space="0" w:color="FFFFFF" w:themeColor="background1"/>
              <w:right w:val="single" w:sz="4" w:space="0" w:color="FFFFFF" w:themeColor="background1"/>
            </w:tcBorders>
            <w:vAlign w:val="top"/>
          </w:tcPr>
          <w:p w14:paraId="6728EDA5" w14:textId="10D60137"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2831D338" w14:textId="7CF95EA3"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280CA6" w14:paraId="05AAC6B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33" w:type="dxa"/>
          </w:tcPr>
          <w:p w14:paraId="7FFDC6FB" w14:textId="1ED19B25" w:rsidR="00280CA6" w:rsidRPr="001E6EB0" w:rsidRDefault="00125B47"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Sacred Heart College</w:t>
            </w:r>
            <w:r w:rsidR="00280CA6" w:rsidRPr="19E37EF3">
              <w:rPr>
                <w:sz w:val="20"/>
                <w:szCs w:val="20"/>
              </w:rPr>
              <w:t xml:space="preserve"> mu</w:t>
            </w:r>
            <w:r>
              <w:rPr>
                <w:sz w:val="20"/>
                <w:szCs w:val="20"/>
              </w:rPr>
              <w:t>st</w:t>
            </w:r>
            <w:r w:rsidR="00280CA6" w:rsidRPr="19E37EF3">
              <w:rPr>
                <w:sz w:val="20"/>
                <w:szCs w:val="20"/>
              </w:rPr>
              <w:t xml:space="preserve"> obtain the following approvals to allow use of </w:t>
            </w:r>
            <w:r w:rsidR="004B3400" w:rsidRPr="19E37EF3">
              <w:rPr>
                <w:sz w:val="20"/>
                <w:szCs w:val="20"/>
              </w:rPr>
              <w:t>c</w:t>
            </w:r>
            <w:r w:rsidR="00280CA6" w:rsidRPr="19E37EF3">
              <w:rPr>
                <w:sz w:val="20"/>
                <w:szCs w:val="20"/>
              </w:rPr>
              <w:t>lub facilities at Level B:</w:t>
            </w:r>
          </w:p>
          <w:p w14:paraId="45C78A1D" w14:textId="769367BD"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130A48FD" w14:textId="1CBAF23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r w:rsidR="681CA988" w:rsidRPr="19E37EF3">
              <w:rPr>
                <w:rFonts w:cstheme="minorBidi"/>
                <w:sz w:val="20"/>
              </w:rPr>
              <w:t>.</w:t>
            </w:r>
          </w:p>
          <w:p w14:paraId="0C9ECC35" w14:textId="36D4C24D" w:rsidR="00280CA6" w:rsidRPr="001E6EB0" w:rsidRDefault="00125B47"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Pr>
                <w:rFonts w:cstheme="minorBidi"/>
                <w:sz w:val="20"/>
              </w:rPr>
              <w:t>P</w:t>
            </w:r>
            <w:r>
              <w:rPr>
                <w:sz w:val="20"/>
              </w:rPr>
              <w:t>rincipal and SATIS</w:t>
            </w:r>
            <w:r w:rsidR="00280CA6" w:rsidRPr="19E37EF3">
              <w:rPr>
                <w:rFonts w:cstheme="minorBidi"/>
                <w:sz w:val="20"/>
              </w:rPr>
              <w:t xml:space="preserve"> has approved plan for use of </w:t>
            </w:r>
            <w:r w:rsidR="681CA988" w:rsidRPr="19E37EF3">
              <w:rPr>
                <w:rFonts w:cstheme="minorBidi"/>
                <w:sz w:val="20"/>
              </w:rPr>
              <w:t>c</w:t>
            </w:r>
            <w:r w:rsidR="00280CA6" w:rsidRPr="19E37EF3">
              <w:rPr>
                <w:rFonts w:cstheme="minorBidi"/>
                <w:sz w:val="20"/>
              </w:rPr>
              <w:t>lub facilities</w:t>
            </w:r>
            <w:r w:rsidR="681CA988" w:rsidRPr="19E37EF3">
              <w:rPr>
                <w:rFonts w:cstheme="minorBidi"/>
                <w:sz w:val="20"/>
              </w:rPr>
              <w:t>.</w:t>
            </w:r>
          </w:p>
          <w:p w14:paraId="364F826C" w14:textId="2E8F5A1B"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c>
          <w:tcPr>
            <w:tcW w:w="6619" w:type="dxa"/>
          </w:tcPr>
          <w:p w14:paraId="2035F0FD" w14:textId="06BC236C" w:rsidR="00280CA6" w:rsidRPr="001E6EB0" w:rsidRDefault="00125B47"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Sacred Heart College</w:t>
            </w:r>
            <w:r w:rsidR="00280CA6" w:rsidRPr="19E37EF3">
              <w:rPr>
                <w:sz w:val="20"/>
                <w:szCs w:val="20"/>
              </w:rPr>
              <w:t xml:space="preserve"> must obtain the following approvals to allow use of </w:t>
            </w:r>
            <w:r w:rsidR="681CA988" w:rsidRPr="19E37EF3">
              <w:rPr>
                <w:sz w:val="20"/>
                <w:szCs w:val="20"/>
              </w:rPr>
              <w:t>c</w:t>
            </w:r>
            <w:r w:rsidR="00280CA6" w:rsidRPr="19E37EF3">
              <w:rPr>
                <w:sz w:val="20"/>
                <w:szCs w:val="20"/>
              </w:rPr>
              <w:t>lub facilities at Level C:</w:t>
            </w:r>
          </w:p>
          <w:p w14:paraId="506AD81A" w14:textId="2CAE6523"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2DF12E25" w14:textId="6B77B79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 has given approval to use of facility, if required</w:t>
            </w:r>
            <w:r w:rsidR="681CA988" w:rsidRPr="19E37EF3">
              <w:rPr>
                <w:rFonts w:cstheme="minorBidi"/>
                <w:sz w:val="20"/>
              </w:rPr>
              <w:t>.</w:t>
            </w:r>
          </w:p>
          <w:p w14:paraId="7164B632" w14:textId="77777777" w:rsidR="00125B47" w:rsidRPr="001E6EB0" w:rsidRDefault="00125B47" w:rsidP="00125B47">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Pr>
                <w:rFonts w:cstheme="minorBidi"/>
                <w:sz w:val="20"/>
              </w:rPr>
              <w:t>P</w:t>
            </w:r>
            <w:r>
              <w:rPr>
                <w:sz w:val="20"/>
              </w:rPr>
              <w:t>rincipal and SATIS</w:t>
            </w:r>
            <w:r w:rsidRPr="19E37EF3">
              <w:rPr>
                <w:rFonts w:cstheme="minorBidi"/>
                <w:sz w:val="20"/>
              </w:rPr>
              <w:t xml:space="preserve"> has approved plan for use of club facilities.</w:t>
            </w:r>
          </w:p>
          <w:p w14:paraId="4AE9C802" w14:textId="3B39FDA3"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r>
      <w:tr w:rsidR="00BA7232" w14:paraId="56DD395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BA7232" w:rsidRDefault="00BA7232" w:rsidP="00BA7232">
            <w:pPr>
              <w:rPr>
                <w:rFonts w:ascii="Calibri" w:hAnsi="Calibri" w:cs="Calibri"/>
                <w:b/>
                <w:bCs/>
              </w:rPr>
            </w:pPr>
            <w:r w:rsidRPr="00BA7232">
              <w:rPr>
                <w:b/>
                <w:bCs/>
              </w:rPr>
              <w:t>Facilities</w:t>
            </w:r>
          </w:p>
        </w:tc>
        <w:tc>
          <w:tcPr>
            <w:tcW w:w="6533" w:type="dxa"/>
          </w:tcPr>
          <w:p w14:paraId="137616CE" w14:textId="2D4B7B31" w:rsidR="00BA7232" w:rsidRPr="00125B47" w:rsidRDefault="00125B47" w:rsidP="00BA7232">
            <w:pPr>
              <w:cnfStyle w:val="000000000000" w:firstRow="0" w:lastRow="0" w:firstColumn="0" w:lastColumn="0" w:oddVBand="0" w:evenVBand="0" w:oddHBand="0" w:evenHBand="0" w:firstRowFirstColumn="0" w:firstRowLastColumn="0" w:lastRowFirstColumn="0" w:lastRowLastColumn="0"/>
            </w:pPr>
            <w:r w:rsidRPr="00125B47">
              <w:t>Sacred Heart College will implement the following</w:t>
            </w:r>
            <w:r w:rsidR="00BA7232" w:rsidRPr="00125B47">
              <w:t xml:space="preserve"> specifics of how facilities should operate after a sport-specific structured risk assessment is undertaken</w:t>
            </w:r>
            <w:r w:rsidRPr="00125B47">
              <w:t>:</w:t>
            </w:r>
          </w:p>
          <w:p w14:paraId="3455A4EB" w14:textId="5765E151" w:rsidR="00BA7232" w:rsidRPr="007F728F" w:rsidRDefault="00125B47" w:rsidP="00BA7232">
            <w:pPr>
              <w:pStyle w:val="Bullet1"/>
              <w:cnfStyle w:val="000000000000" w:firstRow="0" w:lastRow="0" w:firstColumn="0" w:lastColumn="0" w:oddVBand="0" w:evenVBand="0" w:oddHBand="0" w:evenHBand="0" w:firstRowFirstColumn="0" w:firstRowLastColumn="0" w:lastRowFirstColumn="0" w:lastRowLastColumn="0"/>
            </w:pPr>
            <w:r w:rsidRPr="007F728F">
              <w:t>The SSJ Performance Centre is</w:t>
            </w:r>
            <w:r w:rsidR="322DFDCF" w:rsidRPr="007F728F">
              <w:t xml:space="preserve"> available during </w:t>
            </w:r>
            <w:r w:rsidR="000631B7" w:rsidRPr="007F728F">
              <w:t xml:space="preserve">school hours only whilst under </w:t>
            </w:r>
            <w:r w:rsidR="322DFDCF" w:rsidRPr="007F728F">
              <w:t>Level B restrictions</w:t>
            </w:r>
            <w:r w:rsidR="000631B7" w:rsidRPr="007F728F">
              <w:t xml:space="preserve"> subject to physical distancing guidelines for adults.  Toilet facilities are available.</w:t>
            </w:r>
          </w:p>
          <w:p w14:paraId="54A49B2B" w14:textId="7894F0C2" w:rsidR="00BA7232" w:rsidRPr="000631B7"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31B7">
              <w:t>Hygiene and cleaning protocols</w:t>
            </w:r>
            <w:r w:rsidR="000631B7" w:rsidRPr="000631B7">
              <w:t xml:space="preserve"> implemented:</w:t>
            </w:r>
          </w:p>
          <w:p w14:paraId="22E3A143" w14:textId="77777777" w:rsidR="000631B7" w:rsidRDefault="000631B7" w:rsidP="000631B7">
            <w:pPr>
              <w:pStyle w:val="Bullet2"/>
              <w:cnfStyle w:val="000000000000" w:firstRow="0" w:lastRow="0" w:firstColumn="0" w:lastColumn="0" w:oddVBand="0" w:evenVBand="0" w:oddHBand="0" w:evenHBand="0" w:firstRowFirstColumn="0" w:firstRowLastColumn="0" w:lastRowFirstColumn="0" w:lastRowLastColumn="0"/>
            </w:pPr>
            <w:r>
              <w:t>Ensure surfaces and objects are regularly cleaned using approved cleaning agents</w:t>
            </w:r>
          </w:p>
          <w:p w14:paraId="399D407E" w14:textId="1B278D3A" w:rsidR="000631B7" w:rsidRDefault="000631B7" w:rsidP="000631B7">
            <w:pPr>
              <w:pStyle w:val="Bullet2"/>
              <w:cnfStyle w:val="000000000000" w:firstRow="0" w:lastRow="0" w:firstColumn="0" w:lastColumn="0" w:oddVBand="0" w:evenVBand="0" w:oddHBand="0" w:evenHBand="0" w:firstRowFirstColumn="0" w:firstRowLastColumn="0" w:lastRowFirstColumn="0" w:lastRowLastColumn="0"/>
            </w:pPr>
            <w:r w:rsidRPr="001F6636">
              <w:t>Sanitising stations located at separate entry and exit points.  Sanitiser located on score</w:t>
            </w:r>
            <w:r w:rsidR="00DC63D1">
              <w:t xml:space="preserve"> </w:t>
            </w:r>
            <w:r w:rsidRPr="001F6636">
              <w:t>bench and at entry to toilets.</w:t>
            </w:r>
          </w:p>
          <w:p w14:paraId="704626AD" w14:textId="77777777" w:rsidR="000631B7" w:rsidRDefault="000631B7" w:rsidP="000631B7">
            <w:pPr>
              <w:pStyle w:val="Bullet2"/>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p w14:paraId="4E469FED" w14:textId="77777777" w:rsidR="000631B7" w:rsidRDefault="000631B7" w:rsidP="000631B7">
            <w:pPr>
              <w:pStyle w:val="Bullet2"/>
              <w:cnfStyle w:val="000000000000" w:firstRow="0" w:lastRow="0" w:firstColumn="0" w:lastColumn="0" w:oddVBand="0" w:evenVBand="0" w:oddHBand="0" w:evenHBand="0" w:firstRowFirstColumn="0" w:firstRowLastColumn="0" w:lastRowFirstColumn="0" w:lastRowLastColumn="0"/>
            </w:pPr>
            <w:r>
              <w:t>Ensure soap dispensers and paper towel in toilets are regularly refilled.</w:t>
            </w:r>
          </w:p>
          <w:p w14:paraId="6C1682D3" w14:textId="1ED086EF" w:rsidR="000631B7" w:rsidRPr="000631B7" w:rsidRDefault="000631B7" w:rsidP="000631B7">
            <w:pPr>
              <w:pStyle w:val="Bullet2"/>
              <w:numPr>
                <w:ilvl w:val="1"/>
                <w:numId w:val="15"/>
              </w:numPr>
              <w:cnfStyle w:val="000000000000" w:firstRow="0" w:lastRow="0" w:firstColumn="0" w:lastColumn="0" w:oddVBand="0" w:evenVBand="0" w:oddHBand="0" w:evenHBand="0" w:firstRowFirstColumn="0" w:firstRowLastColumn="0" w:lastRowFirstColumn="0" w:lastRowLastColumn="0"/>
            </w:pPr>
            <w:r>
              <w:lastRenderedPageBreak/>
              <w:t>Ensure bins are provided and regularly emptied.</w:t>
            </w:r>
          </w:p>
          <w:p w14:paraId="1ED0D4C7" w14:textId="7A81B504"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31B7">
              <w:t>Provision of appropriate health and safety equipment, Personal Protective Equipment (PPE) and personal hygiene cleaning solutions</w:t>
            </w:r>
            <w:r w:rsidR="681CA988" w:rsidRPr="000631B7">
              <w:t>.</w:t>
            </w:r>
          </w:p>
        </w:tc>
        <w:tc>
          <w:tcPr>
            <w:tcW w:w="6619" w:type="dxa"/>
          </w:tcPr>
          <w:p w14:paraId="636910BC" w14:textId="77777777" w:rsidR="000631B7" w:rsidRPr="00125B47" w:rsidRDefault="000631B7" w:rsidP="000631B7">
            <w:pPr>
              <w:cnfStyle w:val="000000000000" w:firstRow="0" w:lastRow="0" w:firstColumn="0" w:lastColumn="0" w:oddVBand="0" w:evenVBand="0" w:oddHBand="0" w:evenHBand="0" w:firstRowFirstColumn="0" w:firstRowLastColumn="0" w:lastRowFirstColumn="0" w:lastRowLastColumn="0"/>
            </w:pPr>
            <w:r w:rsidRPr="00125B47">
              <w:lastRenderedPageBreak/>
              <w:t>Sacred Heart College will implement the following specifics of how facilities should operate after a sport-specific structured risk assessment is undertaken:</w:t>
            </w:r>
          </w:p>
          <w:p w14:paraId="1806AA7D" w14:textId="0A36DDB0" w:rsidR="00BA7232" w:rsidRPr="000631B7"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31B7">
              <w:t xml:space="preserve">Return to full use of </w:t>
            </w:r>
            <w:r w:rsidR="0017603A" w:rsidRPr="000631B7">
              <w:t>School</w:t>
            </w:r>
            <w:r w:rsidRPr="000631B7">
              <w:t xml:space="preserve"> facilities</w:t>
            </w:r>
            <w:r w:rsidR="681CA988" w:rsidRPr="000631B7">
              <w:t>.</w:t>
            </w:r>
            <w:r w:rsidR="000631B7" w:rsidRPr="000631B7">
              <w:t xml:space="preserve">  Changerooms are available, however, not encouraged to be used.</w:t>
            </w:r>
          </w:p>
          <w:p w14:paraId="52C72E7D" w14:textId="1D5085E3" w:rsidR="00BA7232" w:rsidRPr="000631B7"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31B7">
              <w:t>Hygiene and cleaning protocols measures as per Level B</w:t>
            </w:r>
            <w:r w:rsidR="681CA988" w:rsidRPr="000631B7">
              <w:t>.</w:t>
            </w:r>
          </w:p>
          <w:p w14:paraId="4C7F9E00" w14:textId="50B3D888"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31B7">
              <w:t>Provision of appropriate health and safety equipment, Personal Protective Equipment (PPE) and personal hygiene cleaning solutions as per Level B</w:t>
            </w:r>
            <w:r w:rsidR="681CA988" w:rsidRPr="000631B7">
              <w:t>.</w:t>
            </w:r>
          </w:p>
        </w:tc>
      </w:tr>
      <w:tr w:rsidR="00BA7232" w14:paraId="02C4814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BA7232" w:rsidRPr="00BA7232" w:rsidRDefault="00BA7232" w:rsidP="00BA7232">
            <w:pPr>
              <w:rPr>
                <w:rFonts w:ascii="Calibri" w:hAnsi="Calibri" w:cs="Calibri"/>
                <w:b/>
                <w:bCs/>
              </w:rPr>
            </w:pPr>
            <w:r w:rsidRPr="00BA7232">
              <w:rPr>
                <w:b/>
                <w:bCs/>
              </w:rPr>
              <w:t>Facility access</w:t>
            </w:r>
          </w:p>
        </w:tc>
        <w:tc>
          <w:tcPr>
            <w:tcW w:w="6533" w:type="dxa"/>
          </w:tcPr>
          <w:p w14:paraId="34FF306A" w14:textId="3F81CF33" w:rsidR="00BA7232" w:rsidRPr="001E6EB0" w:rsidRDefault="000631B7" w:rsidP="00BA7232">
            <w:pPr>
              <w:cnfStyle w:val="000000000000" w:firstRow="0" w:lastRow="0" w:firstColumn="0" w:lastColumn="0" w:oddVBand="0" w:evenVBand="0" w:oddHBand="0" w:evenHBand="0" w:firstRowFirstColumn="0" w:firstRowLastColumn="0" w:lastRowFirstColumn="0" w:lastRowLastColumn="0"/>
            </w:pPr>
            <w:r w:rsidRPr="000631B7">
              <w:t>Sacred Heart College will implement the following</w:t>
            </w:r>
            <w:r w:rsidR="00BA7232" w:rsidRPr="000631B7">
              <w:t xml:space="preserve"> facility access protocols</w:t>
            </w:r>
            <w:r w:rsidRPr="000631B7">
              <w:t>:</w:t>
            </w:r>
            <w:r w:rsidR="00BA7232" w:rsidRPr="001E6EB0">
              <w:rPr>
                <w:highlight w:val="yellow"/>
              </w:rPr>
              <w:t xml:space="preserve"> </w:t>
            </w:r>
          </w:p>
          <w:p w14:paraId="101BAD89" w14:textId="733049B9" w:rsidR="00A532E0" w:rsidRPr="00A532E0" w:rsidRDefault="00A532E0" w:rsidP="00A532E0">
            <w:pPr>
              <w:pStyle w:val="Bullet1"/>
              <w:numPr>
                <w:ilvl w:val="0"/>
                <w:numId w:val="15"/>
              </w:numPr>
              <w:cnfStyle w:val="000000000000" w:firstRow="0" w:lastRow="0" w:firstColumn="0" w:lastColumn="0" w:oddVBand="0" w:evenVBand="0" w:oddHBand="0" w:evenHBand="0" w:firstRowFirstColumn="0" w:firstRowLastColumn="0" w:lastRowFirstColumn="0" w:lastRowLastColumn="0"/>
            </w:pPr>
            <w:r w:rsidRPr="005C48ED">
              <w:t xml:space="preserve">Appoint a COVID Biosafety Officer who will take attendance, ensure sanitiser is readily available, sanitise equipment before, during and after </w:t>
            </w:r>
            <w:r>
              <w:t>training.</w:t>
            </w:r>
          </w:p>
          <w:p w14:paraId="0B088677" w14:textId="77777777" w:rsidR="00BA7232" w:rsidRPr="00A532E0" w:rsidRDefault="00BA7232" w:rsidP="00BA7232">
            <w:pPr>
              <w:pStyle w:val="Bullet1"/>
              <w:cnfStyle w:val="000000000000" w:firstRow="0" w:lastRow="0" w:firstColumn="0" w:lastColumn="0" w:oddVBand="0" w:evenVBand="0" w:oddHBand="0" w:evenHBand="0" w:firstRowFirstColumn="0" w:firstRowLastColumn="0" w:lastRowFirstColumn="0" w:lastRowLastColumn="0"/>
            </w:pPr>
            <w:r w:rsidRPr="00A532E0">
              <w:t>Restrictions on facility access to limit anyone who has:</w:t>
            </w:r>
          </w:p>
          <w:p w14:paraId="611B37D4" w14:textId="013B5C59" w:rsidR="00BA7232" w:rsidRPr="00A532E0"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A532E0">
              <w:t>COVID-19 or has been in direct contact with a known case of COVID-19 in the previous 14 days</w:t>
            </w:r>
            <w:r w:rsidR="681CA988" w:rsidRPr="00A532E0">
              <w:t>.</w:t>
            </w:r>
          </w:p>
          <w:p w14:paraId="6C39AD7C" w14:textId="3341DDCD" w:rsidR="00BA7232" w:rsidRPr="00A532E0"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A532E0">
              <w:t>Flu-like symptoms or who is a high health risk (e.g. due to age or pre-existing health conditions)</w:t>
            </w:r>
            <w:r w:rsidR="681CA988" w:rsidRPr="00A532E0">
              <w:t>.</w:t>
            </w:r>
          </w:p>
          <w:p w14:paraId="7BC15658" w14:textId="3F36869B" w:rsidR="00BA7232" w:rsidRPr="00A532E0"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A532E0">
              <w:t>Travelled internationally in the previous 14 days</w:t>
            </w:r>
            <w:r w:rsidR="681CA988" w:rsidRPr="00A532E0">
              <w:t>.</w:t>
            </w:r>
          </w:p>
          <w:p w14:paraId="65BE9606" w14:textId="77777777" w:rsidR="00A532E0" w:rsidRPr="00A532E0" w:rsidRDefault="00A532E0" w:rsidP="00A532E0">
            <w:pPr>
              <w:pStyle w:val="Bullet1"/>
              <w:cnfStyle w:val="000000000000" w:firstRow="0" w:lastRow="0" w:firstColumn="0" w:lastColumn="0" w:oddVBand="0" w:evenVBand="0" w:oddHBand="0" w:evenHBand="0" w:firstRowFirstColumn="0" w:firstRowLastColumn="0" w:lastRowFirstColumn="0" w:lastRowLastColumn="0"/>
            </w:pPr>
            <w:r w:rsidRPr="00A532E0">
              <w:t xml:space="preserve">Attendance at School facilities: </w:t>
            </w:r>
          </w:p>
          <w:p w14:paraId="7E7CCC57" w14:textId="77777777" w:rsidR="00A532E0" w:rsidRPr="00A532E0" w:rsidRDefault="322DFDCF" w:rsidP="00A532E0">
            <w:pPr>
              <w:pStyle w:val="Bullet2"/>
              <w:cnfStyle w:val="000000000000" w:firstRow="0" w:lastRow="0" w:firstColumn="0" w:lastColumn="0" w:oddVBand="0" w:evenVBand="0" w:oddHBand="0" w:evenHBand="0" w:firstRowFirstColumn="0" w:firstRowLastColumn="0" w:lastRowFirstColumn="0" w:lastRowLastColumn="0"/>
            </w:pPr>
            <w:r w:rsidRPr="00A532E0">
              <w:t xml:space="preserve">only essential participants should attend to minimise numbers; </w:t>
            </w:r>
          </w:p>
          <w:p w14:paraId="7852BF26" w14:textId="77777777" w:rsidR="00A532E0" w:rsidRPr="00A532E0" w:rsidRDefault="322DFDCF" w:rsidP="00A532E0">
            <w:pPr>
              <w:pStyle w:val="Bullet2"/>
              <w:cnfStyle w:val="000000000000" w:firstRow="0" w:lastRow="0" w:firstColumn="0" w:lastColumn="0" w:oddVBand="0" w:evenVBand="0" w:oddHBand="0" w:evenHBand="0" w:firstRowFirstColumn="0" w:firstRowLastColumn="0" w:lastRowFirstColumn="0" w:lastRowLastColumn="0"/>
            </w:pPr>
            <w:r w:rsidRPr="00A532E0">
              <w:t xml:space="preserve">not more than one parent/carer to attend with children; </w:t>
            </w:r>
          </w:p>
          <w:p w14:paraId="431A682D" w14:textId="14B82AE8" w:rsidR="00BA7232" w:rsidRPr="00A532E0" w:rsidRDefault="322DFDCF" w:rsidP="00A532E0">
            <w:pPr>
              <w:pStyle w:val="Bullet2"/>
              <w:cnfStyle w:val="000000000000" w:firstRow="0" w:lastRow="0" w:firstColumn="0" w:lastColumn="0" w:oddVBand="0" w:evenVBand="0" w:oddHBand="0" w:evenHBand="0" w:firstRowFirstColumn="0" w:firstRowLastColumn="0" w:lastRowFirstColumn="0" w:lastRowLastColumn="0"/>
            </w:pPr>
            <w:r w:rsidRPr="00A532E0">
              <w:t>gathering numbers should not exceed government allowances (</w:t>
            </w:r>
            <w:proofErr w:type="spellStart"/>
            <w:r w:rsidRPr="00A532E0">
              <w:t>COVIDSafe</w:t>
            </w:r>
            <w:proofErr w:type="spellEnd"/>
            <w:r w:rsidRPr="00A532E0">
              <w:t xml:space="preserve"> Roadmap maximum gatherings: Step 1 (10 people), Step 2 (20 people), Step 3 (100 people))</w:t>
            </w:r>
          </w:p>
          <w:p w14:paraId="671B6A13" w14:textId="1BF570B7" w:rsidR="00BA7232" w:rsidRPr="00DC63D1" w:rsidRDefault="00DC63D1" w:rsidP="00BA7232">
            <w:pPr>
              <w:pStyle w:val="Bullet1"/>
              <w:cnfStyle w:val="000000000000" w:firstRow="0" w:lastRow="0" w:firstColumn="0" w:lastColumn="0" w:oddVBand="0" w:evenVBand="0" w:oddHBand="0" w:evenHBand="0" w:firstRowFirstColumn="0" w:firstRowLastColumn="0" w:lastRowFirstColumn="0" w:lastRowLastColumn="0"/>
            </w:pPr>
            <w:r w:rsidRPr="00DC63D1">
              <w:t>No spectators are to be permitted in the SSJ Performance Centre during training sessions.</w:t>
            </w:r>
          </w:p>
          <w:p w14:paraId="00000A1F" w14:textId="17933ECC"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DC63D1">
              <w:t xml:space="preserve">Detailed attendance </w:t>
            </w:r>
            <w:proofErr w:type="gramStart"/>
            <w:r w:rsidRPr="00DC63D1">
              <w:t>register</w:t>
            </w:r>
            <w:proofErr w:type="gramEnd"/>
            <w:r w:rsidRPr="00DC63D1">
              <w:t xml:space="preserve"> to be kept</w:t>
            </w:r>
            <w:r w:rsidR="00A532E0">
              <w:t xml:space="preserve"> for a period of 21 days</w:t>
            </w:r>
            <w:r w:rsidR="6F88FB04" w:rsidRPr="00DC63D1">
              <w:t>.</w:t>
            </w:r>
          </w:p>
        </w:tc>
        <w:tc>
          <w:tcPr>
            <w:tcW w:w="6619" w:type="dxa"/>
          </w:tcPr>
          <w:p w14:paraId="1D337506" w14:textId="77777777" w:rsidR="000631B7" w:rsidRPr="001E6EB0" w:rsidRDefault="000631B7" w:rsidP="000631B7">
            <w:pPr>
              <w:cnfStyle w:val="000000000000" w:firstRow="0" w:lastRow="0" w:firstColumn="0" w:lastColumn="0" w:oddVBand="0" w:evenVBand="0" w:oddHBand="0" w:evenHBand="0" w:firstRowFirstColumn="0" w:firstRowLastColumn="0" w:lastRowFirstColumn="0" w:lastRowLastColumn="0"/>
            </w:pPr>
            <w:r w:rsidRPr="000631B7">
              <w:t>Sacred Heart College will implement the following facility access protocols:</w:t>
            </w:r>
            <w:r w:rsidRPr="001E6EB0">
              <w:rPr>
                <w:highlight w:val="yellow"/>
              </w:rPr>
              <w:t xml:space="preserve"> </w:t>
            </w:r>
          </w:p>
          <w:p w14:paraId="77C4F74D" w14:textId="63F8D54B" w:rsid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A532E0">
              <w:t>Continue Level B protocols as appropriate</w:t>
            </w:r>
            <w:r w:rsidR="75011E6D" w:rsidRPr="00A532E0">
              <w:t>.</w:t>
            </w:r>
          </w:p>
          <w:p w14:paraId="5C1B80DA" w14:textId="782C5100" w:rsidR="00A532E0" w:rsidRPr="00A532E0" w:rsidRDefault="00A532E0" w:rsidP="00A532E0">
            <w:pPr>
              <w:pStyle w:val="Bullet1"/>
              <w:numPr>
                <w:ilvl w:val="0"/>
                <w:numId w:val="15"/>
              </w:numPr>
              <w:cnfStyle w:val="000000000000" w:firstRow="0" w:lastRow="0" w:firstColumn="0" w:lastColumn="0" w:oddVBand="0" w:evenVBand="0" w:oddHBand="0" w:evenHBand="0" w:firstRowFirstColumn="0" w:firstRowLastColumn="0" w:lastRowFirstColumn="0" w:lastRowLastColumn="0"/>
            </w:pPr>
            <w:r w:rsidRPr="005C48ED">
              <w:t xml:space="preserve">Appoint a COVID Biosafety Officer who will take attendance, ensure sanitiser is readily available, sanitise equipment before, during and after </w:t>
            </w:r>
            <w:r>
              <w:t>training/</w:t>
            </w:r>
            <w:r w:rsidRPr="005C48ED">
              <w:t>games</w:t>
            </w:r>
            <w:r>
              <w:t>.</w:t>
            </w:r>
          </w:p>
          <w:p w14:paraId="2C3E5E2C" w14:textId="77777777" w:rsidR="00A532E0" w:rsidRPr="00A532E0" w:rsidRDefault="00A532E0" w:rsidP="00BA7232">
            <w:pPr>
              <w:pStyle w:val="Bullet1"/>
              <w:cnfStyle w:val="000000000000" w:firstRow="0" w:lastRow="0" w:firstColumn="0" w:lastColumn="0" w:oddVBand="0" w:evenVBand="0" w:oddHBand="0" w:evenHBand="0" w:firstRowFirstColumn="0" w:firstRowLastColumn="0" w:lastRowFirstColumn="0" w:lastRowLastColumn="0"/>
            </w:pPr>
            <w:r w:rsidRPr="00A532E0">
              <w:t>Attendance at</w:t>
            </w:r>
            <w:r w:rsidR="322DFDCF" w:rsidRPr="00A532E0">
              <w:t xml:space="preserve"> </w:t>
            </w:r>
            <w:r w:rsidR="006A6BDE" w:rsidRPr="00A532E0">
              <w:t>School</w:t>
            </w:r>
            <w:r w:rsidR="322DFDCF" w:rsidRPr="00A532E0">
              <w:t xml:space="preserve"> facilities: </w:t>
            </w:r>
          </w:p>
          <w:p w14:paraId="5A503297" w14:textId="646906FF" w:rsidR="00BA7232" w:rsidRPr="00A532E0" w:rsidRDefault="322DFDCF" w:rsidP="00A532E0">
            <w:pPr>
              <w:pStyle w:val="Bullet2"/>
              <w:cnfStyle w:val="000000000000" w:firstRow="0" w:lastRow="0" w:firstColumn="0" w:lastColumn="0" w:oddVBand="0" w:evenVBand="0" w:oddHBand="0" w:evenHBand="0" w:firstRowFirstColumn="0" w:firstRowLastColumn="0" w:lastRowFirstColumn="0" w:lastRowLastColumn="0"/>
            </w:pPr>
            <w:r w:rsidRPr="00A532E0">
              <w:t>gathering numbers should not exceed government allowances (</w:t>
            </w:r>
            <w:proofErr w:type="spellStart"/>
            <w:r w:rsidRPr="00A532E0">
              <w:t>COVIDSafe</w:t>
            </w:r>
            <w:proofErr w:type="spellEnd"/>
            <w:r w:rsidRPr="00A532E0">
              <w:t xml:space="preserve"> Roadmap maximum gatherings: Step 1 (10 people), Step 2 (20 people), Step 3 (100 people))</w:t>
            </w:r>
            <w:r w:rsidR="6F88FB04" w:rsidRPr="00A532E0">
              <w:t>.</w:t>
            </w:r>
          </w:p>
          <w:p w14:paraId="2B4C6132" w14:textId="32DD2902" w:rsidR="00BA7232" w:rsidRPr="00A532E0" w:rsidRDefault="00A532E0" w:rsidP="00BA7232">
            <w:pPr>
              <w:pStyle w:val="Bullet1"/>
              <w:cnfStyle w:val="000000000000" w:firstRow="0" w:lastRow="0" w:firstColumn="0" w:lastColumn="0" w:oddVBand="0" w:evenVBand="0" w:oddHBand="0" w:evenHBand="0" w:firstRowFirstColumn="0" w:firstRowLastColumn="0" w:lastRowFirstColumn="0" w:lastRowLastColumn="0"/>
            </w:pPr>
            <w:r w:rsidRPr="00A532E0">
              <w:t>The SSJ Performance Centre will have m</w:t>
            </w:r>
            <w:r w:rsidR="322DFDCF" w:rsidRPr="00A532E0">
              <w:t>anaged access including separate entry/exit points, managed traffic flows, stagger</w:t>
            </w:r>
            <w:r w:rsidRPr="00A532E0">
              <w:t>ed</w:t>
            </w:r>
            <w:r w:rsidR="322DFDCF" w:rsidRPr="00A532E0">
              <w:t xml:space="preserve"> arrival/departure times</w:t>
            </w:r>
            <w:r w:rsidR="6227551E" w:rsidRPr="00A532E0">
              <w:t>.</w:t>
            </w:r>
          </w:p>
          <w:p w14:paraId="2C397516" w14:textId="60311BB6" w:rsidR="00BA7232" w:rsidRPr="00A532E0" w:rsidRDefault="00A532E0" w:rsidP="00BA7232">
            <w:pPr>
              <w:pStyle w:val="Bullet1"/>
              <w:cnfStyle w:val="000000000000" w:firstRow="0" w:lastRow="0" w:firstColumn="0" w:lastColumn="0" w:oddVBand="0" w:evenVBand="0" w:oddHBand="0" w:evenHBand="0" w:firstRowFirstColumn="0" w:firstRowLastColumn="0" w:lastRowFirstColumn="0" w:lastRowLastColumn="0"/>
            </w:pPr>
            <w:r>
              <w:t>Only players</w:t>
            </w:r>
            <w:r w:rsidR="322DFDCF" w:rsidRPr="00A532E0">
              <w:t xml:space="preserve"> </w:t>
            </w:r>
            <w:r w:rsidR="00DC63D1" w:rsidRPr="00A532E0">
              <w:t>will</w:t>
            </w:r>
            <w:r w:rsidR="322DFDCF" w:rsidRPr="00A532E0">
              <w:t xml:space="preserve"> be </w:t>
            </w:r>
            <w:r w:rsidR="00DC63D1" w:rsidRPr="00A532E0">
              <w:t>permitted to</w:t>
            </w:r>
            <w:r w:rsidR="322DFDCF" w:rsidRPr="00A532E0">
              <w:t xml:space="preserve"> enter</w:t>
            </w:r>
            <w:r w:rsidRPr="00A532E0">
              <w:t xml:space="preserve"> </w:t>
            </w:r>
            <w:r w:rsidR="322DFDCF" w:rsidRPr="00A532E0">
              <w:t>change rooms</w:t>
            </w:r>
            <w:r w:rsidR="6227551E" w:rsidRPr="00A532E0">
              <w:t>.</w:t>
            </w:r>
          </w:p>
          <w:p w14:paraId="334D9021" w14:textId="720C8C5F" w:rsidR="00BA7232" w:rsidRPr="00DC63D1"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DC63D1">
              <w:t>Physical distancing protocols including use of zones in change rooms, by use of physical zone indicators</w:t>
            </w:r>
            <w:r w:rsidR="6227551E" w:rsidRPr="00DC63D1">
              <w:t>.</w:t>
            </w:r>
          </w:p>
          <w:p w14:paraId="0E8B763F" w14:textId="2331A9AC" w:rsidR="00BA7232" w:rsidRPr="00DC63D1" w:rsidRDefault="00DC63D1" w:rsidP="00BA7232">
            <w:pPr>
              <w:pStyle w:val="Bullet1"/>
              <w:cnfStyle w:val="000000000000" w:firstRow="0" w:lastRow="0" w:firstColumn="0" w:lastColumn="0" w:oddVBand="0" w:evenVBand="0" w:oddHBand="0" w:evenHBand="0" w:firstRowFirstColumn="0" w:firstRowLastColumn="0" w:lastRowFirstColumn="0" w:lastRowLastColumn="0"/>
            </w:pPr>
            <w:r w:rsidRPr="00DC63D1">
              <w:t>D</w:t>
            </w:r>
            <w:r w:rsidR="322DFDCF" w:rsidRPr="00DC63D1">
              <w:t>iscouraging face to face meetings where possible, restricting site visitors, deferring or splitting up large meetings</w:t>
            </w:r>
            <w:r w:rsidR="6227551E" w:rsidRPr="00DC63D1">
              <w:t>.</w:t>
            </w:r>
          </w:p>
          <w:p w14:paraId="1561FB85" w14:textId="1D4C73E8" w:rsidR="00DC63D1" w:rsidRPr="00DC63D1" w:rsidRDefault="00DC63D1" w:rsidP="00DC63D1">
            <w:pPr>
              <w:pStyle w:val="Bullet1"/>
              <w:numPr>
                <w:ilvl w:val="0"/>
                <w:numId w:val="15"/>
              </w:numPr>
              <w:cnfStyle w:val="000000000000" w:firstRow="0" w:lastRow="0" w:firstColumn="0" w:lastColumn="0" w:oddVBand="0" w:evenVBand="0" w:oddHBand="0" w:evenHBand="0" w:firstRowFirstColumn="0" w:firstRowLastColumn="0" w:lastRowFirstColumn="0" w:lastRowLastColumn="0"/>
            </w:pPr>
            <w:r w:rsidRPr="00DC63D1">
              <w:t>No spectators are to be permitted in the SSJ Performance Centre during training sessions.</w:t>
            </w:r>
          </w:p>
          <w:p w14:paraId="1C9106F4" w14:textId="265686E6"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DC63D1">
              <w:t xml:space="preserve">Detailed attendance </w:t>
            </w:r>
            <w:proofErr w:type="gramStart"/>
            <w:r w:rsidRPr="00DC63D1">
              <w:t>register</w:t>
            </w:r>
            <w:proofErr w:type="gramEnd"/>
            <w:r w:rsidRPr="00DC63D1">
              <w:t xml:space="preserve"> to be kept</w:t>
            </w:r>
            <w:r w:rsidR="00A532E0">
              <w:t xml:space="preserve"> for a period of 21 days.</w:t>
            </w:r>
          </w:p>
        </w:tc>
      </w:tr>
      <w:tr w:rsidR="00BA7232" w14:paraId="346FA10A"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BA7232" w:rsidRDefault="00BA7232" w:rsidP="00BA7232">
            <w:pPr>
              <w:rPr>
                <w:rFonts w:ascii="Calibri" w:hAnsi="Calibri" w:cs="Calibri"/>
                <w:b/>
                <w:bCs/>
              </w:rPr>
            </w:pPr>
            <w:r w:rsidRPr="00BA7232">
              <w:rPr>
                <w:b/>
                <w:bCs/>
              </w:rPr>
              <w:t>Hygiene</w:t>
            </w:r>
          </w:p>
        </w:tc>
        <w:tc>
          <w:tcPr>
            <w:tcW w:w="6533" w:type="dxa"/>
          </w:tcPr>
          <w:p w14:paraId="135AF9C6" w14:textId="680A5D02" w:rsidR="00BA7232" w:rsidRPr="001E6EB0" w:rsidRDefault="00DD0E1F" w:rsidP="00BA7232">
            <w:pPr>
              <w:cnfStyle w:val="000000000000" w:firstRow="0" w:lastRow="0" w:firstColumn="0" w:lastColumn="0" w:oddVBand="0" w:evenVBand="0" w:oddHBand="0" w:evenHBand="0" w:firstRowFirstColumn="0" w:firstRowLastColumn="0" w:lastRowFirstColumn="0" w:lastRowLastColumn="0"/>
            </w:pPr>
            <w:r w:rsidRPr="00DD0E1F">
              <w:t>Sacred Heart College will implement the following</w:t>
            </w:r>
            <w:r w:rsidR="322DFDCF" w:rsidRPr="00DD0E1F">
              <w:t xml:space="preserve"> hygiene protocols to ensure regular sanitisation and cleaning of </w:t>
            </w:r>
            <w:r w:rsidR="006A6BDE" w:rsidRPr="00DD0E1F">
              <w:t>School</w:t>
            </w:r>
            <w:r w:rsidR="322DFDCF" w:rsidRPr="00DD0E1F">
              <w:t xml:space="preserve"> facilities</w:t>
            </w:r>
            <w:r w:rsidRPr="00DD0E1F">
              <w:t>:</w:t>
            </w:r>
          </w:p>
          <w:p w14:paraId="242CD049" w14:textId="2FA6E423" w:rsidR="00BA7232" w:rsidRPr="00DD0E1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DD0E1F">
              <w:t xml:space="preserve">Any safe hygiene protocols distributed by national/state sporting body or local association that will be adopted by </w:t>
            </w:r>
            <w:r w:rsidR="006A6BDE" w:rsidRPr="00DD0E1F">
              <w:t>School</w:t>
            </w:r>
            <w:r w:rsidRPr="00DD0E1F">
              <w:t xml:space="preserve"> including</w:t>
            </w:r>
            <w:r w:rsidR="1D70702A" w:rsidRPr="00DD0E1F">
              <w:t>:</w:t>
            </w:r>
          </w:p>
          <w:p w14:paraId="663F5290" w14:textId="370B5264" w:rsidR="00BA7232" w:rsidRPr="00DD0E1F"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DD0E1F">
              <w:t xml:space="preserve">Availability of hand sanitiser </w:t>
            </w:r>
            <w:r w:rsidR="00DD0E1F">
              <w:t xml:space="preserve">stations </w:t>
            </w:r>
            <w:r w:rsidRPr="00DD0E1F">
              <w:t xml:space="preserve">at entry/exit points to </w:t>
            </w:r>
            <w:r w:rsidR="00DD0E1F">
              <w:t>the SSJ Performance Centre</w:t>
            </w:r>
            <w:r w:rsidRPr="00DD0E1F">
              <w:t xml:space="preserve"> </w:t>
            </w:r>
            <w:r w:rsidR="00DD0E1F">
              <w:t>and hand sanitiser dispensers elsewhere</w:t>
            </w:r>
            <w:r w:rsidR="6227551E" w:rsidRPr="00DD0E1F">
              <w:t>.</w:t>
            </w:r>
          </w:p>
          <w:p w14:paraId="264F5A8C" w14:textId="5F32ED1E" w:rsidR="00BA7232" w:rsidRPr="006E508E" w:rsidRDefault="006E508E" w:rsidP="00BA7232">
            <w:pPr>
              <w:pStyle w:val="Bullet2"/>
              <w:cnfStyle w:val="000000000000" w:firstRow="0" w:lastRow="0" w:firstColumn="0" w:lastColumn="0" w:oddVBand="0" w:evenVBand="0" w:oddHBand="0" w:evenHBand="0" w:firstRowFirstColumn="0" w:firstRowLastColumn="0" w:lastRowFirstColumn="0" w:lastRowLastColumn="0"/>
            </w:pPr>
            <w:r w:rsidRPr="006E508E">
              <w:t>Maintenance of</w:t>
            </w:r>
            <w:r w:rsidR="322DFDCF" w:rsidRPr="006E508E">
              <w:t xml:space="preserve"> sanitising stations, sanitising shared equipment, </w:t>
            </w:r>
            <w:r w:rsidRPr="006E508E">
              <w:t xml:space="preserve">washing of own </w:t>
            </w:r>
            <w:r w:rsidR="322DFDCF" w:rsidRPr="006E508E">
              <w:t>uniforms</w:t>
            </w:r>
            <w:r w:rsidR="6227551E" w:rsidRPr="006E508E">
              <w:t>.</w:t>
            </w:r>
          </w:p>
          <w:p w14:paraId="4D51667B" w14:textId="496D62F3" w:rsidR="00BA7232" w:rsidRPr="006E508E" w:rsidRDefault="006E508E" w:rsidP="00BA7232">
            <w:pPr>
              <w:pStyle w:val="Bullet2"/>
              <w:cnfStyle w:val="000000000000" w:firstRow="0" w:lastRow="0" w:firstColumn="0" w:lastColumn="0" w:oddVBand="0" w:evenVBand="0" w:oddHBand="0" w:evenHBand="0" w:firstRowFirstColumn="0" w:firstRowLastColumn="0" w:lastRowFirstColumn="0" w:lastRowLastColumn="0"/>
            </w:pPr>
            <w:r w:rsidRPr="006E508E">
              <w:t>I</w:t>
            </w:r>
            <w:r w:rsidR="322DFDCF" w:rsidRPr="006E508E">
              <w:t>ncrease regular cleans and frequent wiping of high touch surfaces</w:t>
            </w:r>
            <w:r w:rsidR="6227551E" w:rsidRPr="006E508E">
              <w:t>.</w:t>
            </w:r>
          </w:p>
          <w:p w14:paraId="46D54A4F" w14:textId="1216B305" w:rsidR="00BA7232" w:rsidRPr="00DD0E1F"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DD0E1F">
              <w:lastRenderedPageBreak/>
              <w:t>Displaying posters outlining relevant personal hygiene guidance</w:t>
            </w:r>
            <w:r w:rsidR="6227551E" w:rsidRPr="00DD0E1F">
              <w:t>.</w:t>
            </w:r>
          </w:p>
          <w:p w14:paraId="7F90996E" w14:textId="67DD3320" w:rsidR="00BA7232" w:rsidRPr="00DD0E1F"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DD0E1F">
              <w:t>Avoiding shared use of equipment</w:t>
            </w:r>
            <w:r w:rsidR="6227551E" w:rsidRPr="00DD0E1F">
              <w:t>.</w:t>
            </w:r>
          </w:p>
          <w:p w14:paraId="02283636" w14:textId="40691D26" w:rsidR="00BA7232" w:rsidRPr="001E6EB0" w:rsidRDefault="322DFDCF" w:rsidP="00DD0E1F">
            <w:pPr>
              <w:pStyle w:val="Bullet2"/>
              <w:numPr>
                <w:ilvl w:val="1"/>
                <w:numId w:val="15"/>
              </w:numPr>
              <w:cnfStyle w:val="000000000000" w:firstRow="0" w:lastRow="0" w:firstColumn="0" w:lastColumn="0" w:oddVBand="0" w:evenVBand="0" w:oddHBand="0" w:evenHBand="0" w:firstRowFirstColumn="0" w:firstRowLastColumn="0" w:lastRowFirstColumn="0" w:lastRowLastColumn="0"/>
            </w:pPr>
            <w:r w:rsidRPr="00DD0E1F">
              <w:t>Provide suitable rubbish bins with regular waste disposal</w:t>
            </w:r>
            <w:r w:rsidR="6227551E" w:rsidRPr="00DD0E1F">
              <w:t>.</w:t>
            </w:r>
            <w:r w:rsidR="004A2379">
              <w:t xml:space="preserve"> </w:t>
            </w:r>
          </w:p>
        </w:tc>
        <w:tc>
          <w:tcPr>
            <w:tcW w:w="6619" w:type="dxa"/>
          </w:tcPr>
          <w:p w14:paraId="2204FE0A" w14:textId="77777777" w:rsidR="00DD0E1F" w:rsidRPr="00DD0E1F" w:rsidRDefault="00DD0E1F" w:rsidP="00DD0E1F">
            <w:pPr>
              <w:cnfStyle w:val="000000000000" w:firstRow="0" w:lastRow="0" w:firstColumn="0" w:lastColumn="0" w:oddVBand="0" w:evenVBand="0" w:oddHBand="0" w:evenHBand="0" w:firstRowFirstColumn="0" w:firstRowLastColumn="0" w:lastRowFirstColumn="0" w:lastRowLastColumn="0"/>
            </w:pPr>
            <w:r w:rsidRPr="00DD0E1F">
              <w:lastRenderedPageBreak/>
              <w:t>Sacred Heart College will implement the following hygiene protocols to ensure regular sanitisation and cleaning of School facilities:</w:t>
            </w:r>
          </w:p>
          <w:p w14:paraId="5BB47169" w14:textId="34929595" w:rsidR="00BA7232" w:rsidRPr="00DD0E1F"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DD0E1F">
              <w:t>Continue hygiene and cleaning measures as per Level B</w:t>
            </w:r>
            <w:r w:rsidR="6227551E" w:rsidRPr="00DD0E1F">
              <w:t>.</w:t>
            </w:r>
          </w:p>
        </w:tc>
      </w:tr>
      <w:tr w:rsidR="00BA7232" w14:paraId="6EAF2F7E"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BA7232" w:rsidRDefault="00BA7232" w:rsidP="00BA7232">
            <w:pPr>
              <w:rPr>
                <w:rFonts w:ascii="Calibri" w:hAnsi="Calibri" w:cs="Calibri"/>
                <w:b/>
                <w:bCs/>
              </w:rPr>
            </w:pPr>
            <w:r w:rsidRPr="00BA7232">
              <w:rPr>
                <w:b/>
                <w:bCs/>
              </w:rPr>
              <w:t>Management of unwell participants</w:t>
            </w:r>
          </w:p>
        </w:tc>
        <w:tc>
          <w:tcPr>
            <w:tcW w:w="6533" w:type="dxa"/>
          </w:tcPr>
          <w:p w14:paraId="356027DE" w14:textId="5A56C0CA" w:rsidR="00BA7232" w:rsidRPr="006E508E" w:rsidRDefault="006E508E" w:rsidP="00BA7232">
            <w:pPr>
              <w:cnfStyle w:val="000000000000" w:firstRow="0" w:lastRow="0" w:firstColumn="0" w:lastColumn="0" w:oddVBand="0" w:evenVBand="0" w:oddHBand="0" w:evenHBand="0" w:firstRowFirstColumn="0" w:firstRowLastColumn="0" w:lastRowFirstColumn="0" w:lastRowLastColumn="0"/>
            </w:pPr>
            <w:r w:rsidRPr="006E508E">
              <w:t>Sacred</w:t>
            </w:r>
            <w:r w:rsidR="322DFDCF" w:rsidRPr="006E508E">
              <w:t xml:space="preserve"> </w:t>
            </w:r>
            <w:r w:rsidRPr="006E508E">
              <w:t xml:space="preserve">Heart College will implement the following </w:t>
            </w:r>
            <w:r w:rsidR="322DFDCF" w:rsidRPr="006E508E">
              <w:t xml:space="preserve">protocols to manage unwell participants at a </w:t>
            </w:r>
            <w:r w:rsidR="006A6BDE" w:rsidRPr="006E508E">
              <w:t>School</w:t>
            </w:r>
            <w:r w:rsidR="322DFDCF" w:rsidRPr="006E508E">
              <w:t xml:space="preserve"> activity</w:t>
            </w:r>
            <w:r w:rsidRPr="006E508E">
              <w:t>:</w:t>
            </w:r>
          </w:p>
          <w:p w14:paraId="44E6455E" w14:textId="22AAABFC" w:rsidR="00BA7232" w:rsidRPr="006E508E"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6E508E">
              <w:t xml:space="preserve">Isolation/medical requirements for all players, members, volunteers and their families at the onset of any symptoms including </w:t>
            </w:r>
            <w:r w:rsidR="006A6BDE" w:rsidRPr="006E508E">
              <w:t>school</w:t>
            </w:r>
            <w:r w:rsidRPr="006E508E">
              <w:t xml:space="preserve"> facilities that can be used to manage symptomatic participants</w:t>
            </w:r>
            <w:r w:rsidR="6227551E" w:rsidRPr="006E508E">
              <w:t>.</w:t>
            </w:r>
            <w:bookmarkStart w:id="17" w:name="_Hlk39400714"/>
            <w:bookmarkStart w:id="18" w:name="_Hlk39400951"/>
            <w:bookmarkEnd w:id="17"/>
          </w:p>
          <w:p w14:paraId="50FFF932" w14:textId="0F40BDFF" w:rsidR="00BA7232" w:rsidRPr="006E508E"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6E508E">
              <w:t>Training of volunteers/</w:t>
            </w:r>
            <w:r w:rsidR="006A6BDE" w:rsidRPr="006E508E">
              <w:t>school</w:t>
            </w:r>
            <w:r w:rsidRPr="006E508E">
              <w:t xml:space="preserve"> management on treatment of symptomatic participants and disinfecting of facilities used by such participants</w:t>
            </w:r>
            <w:r w:rsidR="6227551E" w:rsidRPr="006E508E">
              <w:t>.</w:t>
            </w:r>
          </w:p>
          <w:p w14:paraId="3B414B69" w14:textId="77777777" w:rsid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6E508E">
              <w:t>Notification protocols for notifying public health authorities and other attendees of symptomatic participants</w:t>
            </w:r>
            <w:r w:rsidR="6227551E" w:rsidRPr="006E508E">
              <w:t>.</w:t>
            </w:r>
            <w:bookmarkEnd w:id="18"/>
          </w:p>
          <w:p w14:paraId="52F6E0BF" w14:textId="77777777" w:rsidR="007F728F" w:rsidRPr="007F728F" w:rsidRDefault="007F728F" w:rsidP="007F728F">
            <w:pPr>
              <w:pStyle w:val="Bullet1"/>
              <w:cnfStyle w:val="000000000000" w:firstRow="0" w:lastRow="0" w:firstColumn="0" w:lastColumn="0" w:oddVBand="0" w:evenVBand="0" w:oddHBand="0" w:evenHBand="0" w:firstRowFirstColumn="0" w:firstRowLastColumn="0" w:lastRowFirstColumn="0" w:lastRowLastColumn="0"/>
            </w:pPr>
            <w:r w:rsidRPr="007F728F">
              <w:t>COVID-19 Symptoms and Testing</w:t>
            </w:r>
          </w:p>
          <w:p w14:paraId="6418E4EA" w14:textId="77777777" w:rsidR="007F728F" w:rsidRPr="007F728F" w:rsidRDefault="007F728F" w:rsidP="007F728F">
            <w:pPr>
              <w:pStyle w:val="Bullet2"/>
              <w:cnfStyle w:val="000000000000" w:firstRow="0" w:lastRow="0" w:firstColumn="0" w:lastColumn="0" w:oddVBand="0" w:evenVBand="0" w:oddHBand="0" w:evenHBand="0" w:firstRowFirstColumn="0" w:firstRowLastColumn="0" w:lastRowFirstColumn="0" w:lastRowLastColumn="0"/>
            </w:pPr>
            <w:r w:rsidRPr="007F728F">
              <w:t xml:space="preserve">The symptoms of COVID-19 are </w:t>
            </w:r>
            <w:proofErr w:type="gramStart"/>
            <w:r w:rsidRPr="007F728F">
              <w:t>similar to</w:t>
            </w:r>
            <w:proofErr w:type="gramEnd"/>
            <w:r w:rsidRPr="007F728F">
              <w:t xml:space="preserve"> colds and flus and include:</w:t>
            </w:r>
          </w:p>
          <w:p w14:paraId="2A12C392" w14:textId="77777777" w:rsidR="007F728F" w:rsidRPr="007F728F" w:rsidRDefault="007F728F" w:rsidP="00C4320D">
            <w:pPr>
              <w:pStyle w:val="ListParagraph"/>
              <w:numPr>
                <w:ilvl w:val="1"/>
                <w:numId w:val="29"/>
              </w:numPr>
              <w:spacing w:before="60"/>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F728F">
              <w:rPr>
                <w:rFonts w:cstheme="minorHAnsi"/>
                <w:sz w:val="19"/>
                <w:szCs w:val="19"/>
              </w:rPr>
              <w:t>Fever</w:t>
            </w:r>
          </w:p>
          <w:p w14:paraId="2CE5745C" w14:textId="77777777" w:rsidR="007F728F" w:rsidRPr="007F728F" w:rsidRDefault="007F728F" w:rsidP="00C4320D">
            <w:pPr>
              <w:pStyle w:val="ListParagraph"/>
              <w:numPr>
                <w:ilvl w:val="1"/>
                <w:numId w:val="29"/>
              </w:numPr>
              <w:spacing w:before="60"/>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F728F">
              <w:rPr>
                <w:rFonts w:cstheme="minorHAnsi"/>
                <w:sz w:val="19"/>
                <w:szCs w:val="19"/>
              </w:rPr>
              <w:t>Sore throat</w:t>
            </w:r>
          </w:p>
          <w:p w14:paraId="79ADA95C" w14:textId="77777777" w:rsidR="007F728F" w:rsidRPr="007F728F" w:rsidRDefault="007F728F" w:rsidP="00C4320D">
            <w:pPr>
              <w:pStyle w:val="ListParagraph"/>
              <w:numPr>
                <w:ilvl w:val="1"/>
                <w:numId w:val="29"/>
              </w:numPr>
              <w:spacing w:before="60"/>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F728F">
              <w:rPr>
                <w:rFonts w:cstheme="minorHAnsi"/>
                <w:sz w:val="19"/>
                <w:szCs w:val="19"/>
              </w:rPr>
              <w:t>Cough</w:t>
            </w:r>
          </w:p>
          <w:p w14:paraId="16473A9E" w14:textId="77777777" w:rsidR="007F728F" w:rsidRPr="007F728F" w:rsidRDefault="007F728F" w:rsidP="00C4320D">
            <w:pPr>
              <w:pStyle w:val="ListParagraph"/>
              <w:numPr>
                <w:ilvl w:val="1"/>
                <w:numId w:val="29"/>
              </w:numPr>
              <w:spacing w:before="60"/>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F728F">
              <w:rPr>
                <w:rFonts w:cstheme="minorHAnsi"/>
                <w:sz w:val="19"/>
                <w:szCs w:val="19"/>
              </w:rPr>
              <w:t>Tiredness</w:t>
            </w:r>
          </w:p>
          <w:p w14:paraId="45A06D2E" w14:textId="77777777" w:rsidR="007F728F" w:rsidRPr="00C4320D" w:rsidRDefault="007F728F" w:rsidP="00C4320D">
            <w:pPr>
              <w:pStyle w:val="ListParagraph"/>
              <w:numPr>
                <w:ilvl w:val="1"/>
                <w:numId w:val="29"/>
              </w:numPr>
              <w:spacing w:before="60"/>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4320D">
              <w:rPr>
                <w:rFonts w:cstheme="minorHAnsi"/>
                <w:sz w:val="19"/>
                <w:szCs w:val="19"/>
              </w:rPr>
              <w:t>Difficulty breathing</w:t>
            </w:r>
          </w:p>
          <w:p w14:paraId="402E6304" w14:textId="43E392E7" w:rsidR="007F728F" w:rsidRPr="00C4320D" w:rsidRDefault="007F728F" w:rsidP="00C4320D">
            <w:pPr>
              <w:cnfStyle w:val="000000000000" w:firstRow="0" w:lastRow="0" w:firstColumn="0" w:lastColumn="0" w:oddVBand="0" w:evenVBand="0" w:oddHBand="0" w:evenHBand="0" w:firstRowFirstColumn="0" w:firstRowLastColumn="0" w:lastRowFirstColumn="0" w:lastRowLastColumn="0"/>
              <w:rPr>
                <w:b/>
                <w:szCs w:val="19"/>
              </w:rPr>
            </w:pPr>
            <w:r w:rsidRPr="00C4320D">
              <w:rPr>
                <w:szCs w:val="19"/>
              </w:rPr>
              <w:t xml:space="preserve">If you are experiencing any of these symptoms or within the last 14 days you have been in contact with a person who has tested positive to COVID-19 or has the above symptoms, do not enter the College’s (Sacred Heart College) grounds.  Instead follow quarantine and testing requirements and contact the COVID-19 Public Health hotline – </w:t>
            </w:r>
            <w:r w:rsidRPr="00C4320D">
              <w:rPr>
                <w:b/>
                <w:szCs w:val="19"/>
              </w:rPr>
              <w:t>1800 671 738.</w:t>
            </w:r>
          </w:p>
        </w:tc>
        <w:tc>
          <w:tcPr>
            <w:tcW w:w="6619" w:type="dxa"/>
          </w:tcPr>
          <w:p w14:paraId="722190B3" w14:textId="77777777" w:rsidR="006E508E" w:rsidRPr="006E508E" w:rsidRDefault="006E508E" w:rsidP="006E508E">
            <w:pPr>
              <w:cnfStyle w:val="000000000000" w:firstRow="0" w:lastRow="0" w:firstColumn="0" w:lastColumn="0" w:oddVBand="0" w:evenVBand="0" w:oddHBand="0" w:evenHBand="0" w:firstRowFirstColumn="0" w:firstRowLastColumn="0" w:lastRowFirstColumn="0" w:lastRowLastColumn="0"/>
            </w:pPr>
            <w:r w:rsidRPr="006E508E">
              <w:t>Sacred Heart College will implement the following protocols to manage unwell participants at a School activity:</w:t>
            </w:r>
          </w:p>
          <w:p w14:paraId="4E996B1E" w14:textId="0CB91EE3" w:rsidR="00BA7232" w:rsidRPr="001E6EB0"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6E508E">
              <w:t>Measures as per Level B</w:t>
            </w:r>
            <w:r w:rsidR="6227551E" w:rsidRPr="006E508E">
              <w:t>.</w:t>
            </w:r>
          </w:p>
        </w:tc>
      </w:tr>
      <w:tr w:rsidR="00BA7232" w14:paraId="3E2FF0A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279D16A2" w:rsidR="00BA7232" w:rsidRPr="00BA7232" w:rsidRDefault="006A6BDE" w:rsidP="00BA7232">
            <w:pPr>
              <w:rPr>
                <w:b/>
                <w:bCs/>
              </w:rPr>
            </w:pPr>
            <w:r>
              <w:rPr>
                <w:b/>
                <w:bCs/>
              </w:rPr>
              <w:t>School</w:t>
            </w:r>
            <w:r w:rsidR="00BA7232" w:rsidRPr="00BA7232">
              <w:rPr>
                <w:b/>
                <w:bCs/>
              </w:rPr>
              <w:t xml:space="preserve"> responsibilities</w:t>
            </w:r>
          </w:p>
        </w:tc>
        <w:tc>
          <w:tcPr>
            <w:tcW w:w="6533" w:type="dxa"/>
          </w:tcPr>
          <w:p w14:paraId="0CADA2DA" w14:textId="09134493" w:rsidR="00BA7232" w:rsidRPr="001E6EB0" w:rsidRDefault="006E508E" w:rsidP="00BA7232">
            <w:pPr>
              <w:cnfStyle w:val="000000000000" w:firstRow="0" w:lastRow="0" w:firstColumn="0" w:lastColumn="0" w:oddVBand="0" w:evenVBand="0" w:oddHBand="0" w:evenHBand="0" w:firstRowFirstColumn="0" w:firstRowLastColumn="0" w:lastRowFirstColumn="0" w:lastRowLastColumn="0"/>
            </w:pPr>
            <w:r>
              <w:t>Sacred Heart College</w:t>
            </w:r>
            <w:r w:rsidR="322DFDCF">
              <w:t xml:space="preserve"> will oversee:</w:t>
            </w:r>
          </w:p>
          <w:p w14:paraId="7C4D31C6" w14:textId="39388265"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Provision and conduct of hygiene protocols as per the Plan</w:t>
            </w:r>
            <w:r w:rsidR="6227551E">
              <w:t>.</w:t>
            </w:r>
            <w:r>
              <w:t xml:space="preserve"> </w:t>
            </w:r>
          </w:p>
          <w:p w14:paraId="387B7C0E" w14:textId="1228B3FF"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The capture of a record of attendance at all training activities and maintaining an up-to-date log of attendance</w:t>
            </w:r>
            <w:r w:rsidR="6227551E">
              <w:t>.</w:t>
            </w:r>
          </w:p>
          <w:p w14:paraId="7452FA20" w14:textId="44239E9A"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Coordination of Level B field and training operations</w:t>
            </w:r>
            <w:r w:rsidR="6227551E">
              <w:t>.</w:t>
            </w:r>
          </w:p>
          <w:p w14:paraId="2611D399" w14:textId="72F4F0A4"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t xml:space="preserve">Operation of the </w:t>
            </w:r>
            <w:r w:rsidR="006A6BDE">
              <w:t>school’s</w:t>
            </w:r>
            <w:r>
              <w:t xml:space="preserve"> facilities in support of all Level B training activities in accordance with this Plan</w:t>
            </w:r>
            <w:r w:rsidR="6227551E">
              <w:t>.</w:t>
            </w:r>
          </w:p>
        </w:tc>
        <w:tc>
          <w:tcPr>
            <w:tcW w:w="6619" w:type="dxa"/>
          </w:tcPr>
          <w:p w14:paraId="14EF5F83" w14:textId="1BC41333"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t>As per Level B</w:t>
            </w:r>
            <w:r w:rsidR="006E508E">
              <w:t xml:space="preserve"> for training and competition</w:t>
            </w:r>
            <w:r w:rsidRPr="001E6EB0">
              <w:t>.</w:t>
            </w:r>
          </w:p>
        </w:tc>
      </w:tr>
    </w:tbl>
    <w:p w14:paraId="2502228B" w14:textId="3F80D705" w:rsidR="00E143B2" w:rsidRPr="00F453C6" w:rsidRDefault="009C4617" w:rsidP="00C4320D">
      <w:pPr>
        <w:suppressAutoHyphens w:val="0"/>
        <w:adjustRightInd/>
        <w:snapToGrid/>
        <w:spacing w:line="210" w:lineRule="atLeast"/>
        <w:rPr>
          <w:rFonts w:asciiTheme="majorHAnsi" w:hAnsiTheme="majorHAnsi" w:cstheme="majorHAnsi"/>
          <w:color w:val="007CB3" w:themeColor="accent3"/>
          <w:sz w:val="32"/>
        </w:rPr>
      </w:pPr>
      <w:r>
        <w:rPr>
          <w:noProof/>
        </w:rPr>
        <w:lastRenderedPageBreak/>
        <w:drawing>
          <wp:anchor distT="0" distB="0" distL="114300" distR="114300" simplePos="0" relativeHeight="251659264" behindDoc="1" locked="0" layoutInCell="1" allowOverlap="1" wp14:anchorId="33ECC116" wp14:editId="43BEF8A6">
            <wp:simplePos x="0" y="0"/>
            <wp:positionH relativeFrom="column">
              <wp:posOffset>1894205</wp:posOffset>
            </wp:positionH>
            <wp:positionV relativeFrom="paragraph">
              <wp:posOffset>-129540</wp:posOffset>
            </wp:positionV>
            <wp:extent cx="5258435" cy="7037705"/>
            <wp:effectExtent l="5715" t="0" r="5080" b="5080"/>
            <wp:wrapTight wrapText="bothSides">
              <wp:wrapPolygon edited="0">
                <wp:start x="23" y="21618"/>
                <wp:lineTo x="21543" y="21618"/>
                <wp:lineTo x="21543" y="43"/>
                <wp:lineTo x="23" y="43"/>
                <wp:lineTo x="23" y="2161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rot="5400000">
                      <a:off x="0" y="0"/>
                      <a:ext cx="5258435" cy="7037705"/>
                    </a:xfrm>
                    <a:prstGeom prst="rect">
                      <a:avLst/>
                    </a:prstGeom>
                  </pic:spPr>
                </pic:pic>
              </a:graphicData>
            </a:graphic>
            <wp14:sizeRelH relativeFrom="margin">
              <wp14:pctWidth>0</wp14:pctWidth>
            </wp14:sizeRelH>
            <wp14:sizeRelV relativeFrom="margin">
              <wp14:pctHeight>0</wp14:pctHeight>
            </wp14:sizeRelV>
          </wp:anchor>
        </w:drawing>
      </w:r>
      <w:r w:rsidR="00A064FE" w:rsidRPr="00F453C6">
        <w:rPr>
          <w:rFonts w:asciiTheme="majorHAnsi" w:hAnsiTheme="majorHAnsi" w:cstheme="majorHAnsi"/>
          <w:color w:val="007CB3" w:themeColor="accent3"/>
          <w:sz w:val="32"/>
        </w:rPr>
        <w:t>SSJ Performance Centre Traffic Flow Plan</w:t>
      </w:r>
    </w:p>
    <w:p w14:paraId="15A536D3" w14:textId="1D7CEBF1" w:rsidR="0099545C" w:rsidRPr="0099545C" w:rsidRDefault="00A064FE" w:rsidP="0099545C">
      <w:pPr>
        <w:pStyle w:val="ListParagraph"/>
        <w:numPr>
          <w:ilvl w:val="0"/>
          <w:numId w:val="31"/>
        </w:numPr>
        <w:spacing w:line="210" w:lineRule="atLeast"/>
        <w:rPr>
          <w:sz w:val="19"/>
          <w:szCs w:val="19"/>
        </w:rPr>
        <w:sectPr w:rsidR="0099545C" w:rsidRPr="0099545C" w:rsidSect="00DA3C47">
          <w:headerReference w:type="default" r:id="rId32"/>
          <w:footerReference w:type="default" r:id="rId33"/>
          <w:headerReference w:type="first" r:id="rId34"/>
          <w:footerReference w:type="first" r:id="rId35"/>
          <w:pgSz w:w="16838" w:h="11906" w:orient="landscape" w:code="9"/>
          <w:pgMar w:top="1301" w:right="851" w:bottom="851" w:left="1134" w:header="851" w:footer="567" w:gutter="0"/>
          <w:cols w:space="708"/>
          <w:titlePg/>
          <w:docGrid w:linePitch="360"/>
        </w:sectPr>
      </w:pPr>
      <w:r w:rsidRPr="00A064FE">
        <w:rPr>
          <w:sz w:val="19"/>
          <w:szCs w:val="19"/>
        </w:rPr>
        <w:t>Includes sanitising stations and location of hand san</w:t>
      </w:r>
      <w:r w:rsidR="0099545C">
        <w:rPr>
          <w:sz w:val="19"/>
          <w:szCs w:val="19"/>
        </w:rPr>
        <w:t>itise</w:t>
      </w:r>
    </w:p>
    <w:p w14:paraId="754D3F93" w14:textId="5A5E12BC" w:rsidR="0099545C" w:rsidRPr="000E51AB" w:rsidRDefault="0099545C" w:rsidP="00FF1DB4">
      <w:pPr>
        <w:shd w:val="clear" w:color="auto" w:fill="808080" w:themeFill="background1" w:themeFillShade="80"/>
        <w:jc w:val="center"/>
        <w:rPr>
          <w:color w:val="FFFFFF" w:themeColor="background1"/>
          <w:sz w:val="28"/>
          <w:lang w:val="en-US"/>
        </w:rPr>
      </w:pPr>
      <w:bookmarkStart w:id="19" w:name="_GoBack"/>
      <w:bookmarkEnd w:id="19"/>
      <w:r w:rsidRPr="000E51AB">
        <w:rPr>
          <w:color w:val="FFFFFF" w:themeColor="background1"/>
          <w:sz w:val="28"/>
          <w:lang w:val="en-US"/>
        </w:rPr>
        <w:lastRenderedPageBreak/>
        <w:t>COVID-19 SAFE RETURN TO SPORT – ATTENDANCE REGISTER</w:t>
      </w:r>
    </w:p>
    <w:tbl>
      <w:tblPr>
        <w:tblStyle w:val="TableGrid"/>
        <w:tblW w:w="0" w:type="auto"/>
        <w:tblLook w:val="04A0" w:firstRow="1" w:lastRow="0" w:firstColumn="1" w:lastColumn="0" w:noHBand="0" w:noVBand="1"/>
      </w:tblPr>
      <w:tblGrid>
        <w:gridCol w:w="1838"/>
        <w:gridCol w:w="7178"/>
      </w:tblGrid>
      <w:tr w:rsidR="0099545C" w14:paraId="086D9FC2" w14:textId="77777777" w:rsidTr="00BA7C61">
        <w:tc>
          <w:tcPr>
            <w:tcW w:w="1838" w:type="dxa"/>
          </w:tcPr>
          <w:p w14:paraId="2F8CE4E9" w14:textId="77777777" w:rsidR="0099545C" w:rsidRPr="00C23467" w:rsidRDefault="0099545C" w:rsidP="00BA7C61">
            <w:pPr>
              <w:spacing w:line="360" w:lineRule="auto"/>
              <w:rPr>
                <w:b/>
                <w:sz w:val="24"/>
                <w:lang w:val="en-US"/>
              </w:rPr>
            </w:pPr>
            <w:r w:rsidRPr="00C23467">
              <w:rPr>
                <w:b/>
                <w:sz w:val="24"/>
                <w:lang w:val="en-US"/>
              </w:rPr>
              <w:t>Sport</w:t>
            </w:r>
          </w:p>
        </w:tc>
        <w:tc>
          <w:tcPr>
            <w:tcW w:w="7178" w:type="dxa"/>
          </w:tcPr>
          <w:p w14:paraId="4B3697E2" w14:textId="77777777" w:rsidR="0099545C" w:rsidRDefault="0099545C" w:rsidP="00BA7C61">
            <w:pPr>
              <w:spacing w:line="360" w:lineRule="auto"/>
              <w:rPr>
                <w:lang w:val="en-US"/>
              </w:rPr>
            </w:pPr>
          </w:p>
        </w:tc>
      </w:tr>
      <w:tr w:rsidR="0099545C" w14:paraId="37B9F4FB" w14:textId="77777777" w:rsidTr="00BA7C61">
        <w:tc>
          <w:tcPr>
            <w:tcW w:w="1838" w:type="dxa"/>
          </w:tcPr>
          <w:p w14:paraId="7096831B" w14:textId="77777777" w:rsidR="0099545C" w:rsidRPr="00C23467" w:rsidRDefault="0099545C" w:rsidP="00BA7C61">
            <w:pPr>
              <w:spacing w:line="360" w:lineRule="auto"/>
              <w:rPr>
                <w:b/>
                <w:sz w:val="24"/>
                <w:lang w:val="en-US"/>
              </w:rPr>
            </w:pPr>
            <w:r w:rsidRPr="00C23467">
              <w:rPr>
                <w:b/>
                <w:sz w:val="24"/>
                <w:lang w:val="en-US"/>
              </w:rPr>
              <w:t>School</w:t>
            </w:r>
          </w:p>
        </w:tc>
        <w:tc>
          <w:tcPr>
            <w:tcW w:w="7178" w:type="dxa"/>
          </w:tcPr>
          <w:p w14:paraId="59309466" w14:textId="77777777" w:rsidR="0099545C" w:rsidRDefault="0099545C" w:rsidP="00BA7C61">
            <w:pPr>
              <w:spacing w:line="360" w:lineRule="auto"/>
              <w:rPr>
                <w:lang w:val="en-US"/>
              </w:rPr>
            </w:pPr>
          </w:p>
        </w:tc>
      </w:tr>
      <w:tr w:rsidR="0099545C" w14:paraId="1FFB8C45" w14:textId="77777777" w:rsidTr="00BA7C61">
        <w:tc>
          <w:tcPr>
            <w:tcW w:w="1838" w:type="dxa"/>
          </w:tcPr>
          <w:p w14:paraId="73F8188C" w14:textId="77777777" w:rsidR="0099545C" w:rsidRPr="00C23467" w:rsidRDefault="0099545C" w:rsidP="00BA7C61">
            <w:pPr>
              <w:spacing w:line="360" w:lineRule="auto"/>
              <w:rPr>
                <w:b/>
                <w:sz w:val="24"/>
                <w:lang w:val="en-US"/>
              </w:rPr>
            </w:pPr>
            <w:r w:rsidRPr="00C23467">
              <w:rPr>
                <w:b/>
                <w:sz w:val="24"/>
                <w:lang w:val="en-US"/>
              </w:rPr>
              <w:t>Year</w:t>
            </w:r>
          </w:p>
        </w:tc>
        <w:tc>
          <w:tcPr>
            <w:tcW w:w="7178" w:type="dxa"/>
          </w:tcPr>
          <w:p w14:paraId="0FD2AB1F" w14:textId="77777777" w:rsidR="0099545C" w:rsidRDefault="0099545C" w:rsidP="00BA7C61">
            <w:pPr>
              <w:spacing w:line="360" w:lineRule="auto"/>
              <w:rPr>
                <w:lang w:val="en-US"/>
              </w:rPr>
            </w:pPr>
          </w:p>
        </w:tc>
      </w:tr>
      <w:tr w:rsidR="0099545C" w14:paraId="001711DB" w14:textId="77777777" w:rsidTr="00BA7C61">
        <w:tc>
          <w:tcPr>
            <w:tcW w:w="1838" w:type="dxa"/>
          </w:tcPr>
          <w:p w14:paraId="1040FBE6" w14:textId="77777777" w:rsidR="0099545C" w:rsidRPr="00C23467" w:rsidRDefault="0099545C" w:rsidP="00BA7C61">
            <w:pPr>
              <w:spacing w:line="360" w:lineRule="auto"/>
              <w:rPr>
                <w:b/>
                <w:sz w:val="24"/>
                <w:lang w:val="en-US"/>
              </w:rPr>
            </w:pPr>
            <w:r w:rsidRPr="00C23467">
              <w:rPr>
                <w:b/>
                <w:sz w:val="24"/>
                <w:lang w:val="en-US"/>
              </w:rPr>
              <w:t>Location</w:t>
            </w:r>
          </w:p>
        </w:tc>
        <w:tc>
          <w:tcPr>
            <w:tcW w:w="7178" w:type="dxa"/>
          </w:tcPr>
          <w:p w14:paraId="280C6F50" w14:textId="77777777" w:rsidR="0099545C" w:rsidRDefault="0099545C" w:rsidP="00BA7C61">
            <w:pPr>
              <w:spacing w:line="360" w:lineRule="auto"/>
              <w:rPr>
                <w:lang w:val="en-US"/>
              </w:rPr>
            </w:pPr>
          </w:p>
        </w:tc>
      </w:tr>
      <w:tr w:rsidR="0099545C" w14:paraId="2A1201AE" w14:textId="77777777" w:rsidTr="00BA7C61">
        <w:tc>
          <w:tcPr>
            <w:tcW w:w="1838" w:type="dxa"/>
          </w:tcPr>
          <w:p w14:paraId="10149E1B" w14:textId="77777777" w:rsidR="0099545C" w:rsidRPr="00C23467" w:rsidRDefault="0099545C" w:rsidP="00BA7C61">
            <w:pPr>
              <w:spacing w:line="360" w:lineRule="auto"/>
              <w:rPr>
                <w:b/>
                <w:sz w:val="24"/>
                <w:lang w:val="en-US"/>
              </w:rPr>
            </w:pPr>
            <w:r w:rsidRPr="00C23467">
              <w:rPr>
                <w:b/>
                <w:sz w:val="24"/>
                <w:lang w:val="en-US"/>
              </w:rPr>
              <w:t>Date</w:t>
            </w:r>
          </w:p>
        </w:tc>
        <w:tc>
          <w:tcPr>
            <w:tcW w:w="7178" w:type="dxa"/>
          </w:tcPr>
          <w:p w14:paraId="02023759" w14:textId="77777777" w:rsidR="0099545C" w:rsidRDefault="0099545C" w:rsidP="00BA7C61">
            <w:pPr>
              <w:spacing w:line="360" w:lineRule="auto"/>
              <w:rPr>
                <w:lang w:val="en-US"/>
              </w:rPr>
            </w:pPr>
          </w:p>
        </w:tc>
      </w:tr>
    </w:tbl>
    <w:p w14:paraId="0FD74847" w14:textId="77777777" w:rsidR="0099545C" w:rsidRDefault="0099545C" w:rsidP="0099545C">
      <w:pPr>
        <w:rPr>
          <w:lang w:val="en-US"/>
        </w:rPr>
      </w:pPr>
    </w:p>
    <w:p w14:paraId="50FC7873" w14:textId="77777777" w:rsidR="0099545C" w:rsidRPr="00C23467" w:rsidRDefault="0099545C" w:rsidP="0099545C">
      <w:pPr>
        <w:shd w:val="clear" w:color="auto" w:fill="808080" w:themeFill="background1" w:themeFillShade="80"/>
        <w:jc w:val="center"/>
        <w:rPr>
          <w:color w:val="FFFFFF" w:themeColor="background1"/>
          <w:sz w:val="28"/>
          <w:lang w:val="en-US"/>
        </w:rPr>
      </w:pPr>
      <w:r w:rsidRPr="00C23467">
        <w:rPr>
          <w:color w:val="FFFFFF" w:themeColor="background1"/>
          <w:sz w:val="28"/>
          <w:lang w:val="en-US"/>
        </w:rPr>
        <w:t>Players</w:t>
      </w:r>
    </w:p>
    <w:tbl>
      <w:tblPr>
        <w:tblStyle w:val="TableGrid"/>
        <w:tblW w:w="10490" w:type="dxa"/>
        <w:tblInd w:w="-714" w:type="dxa"/>
        <w:tblLook w:val="04A0" w:firstRow="1" w:lastRow="0" w:firstColumn="1" w:lastColumn="0" w:noHBand="0" w:noVBand="1"/>
      </w:tblPr>
      <w:tblGrid>
        <w:gridCol w:w="567"/>
        <w:gridCol w:w="4655"/>
        <w:gridCol w:w="590"/>
        <w:gridCol w:w="4678"/>
      </w:tblGrid>
      <w:tr w:rsidR="0099545C" w14:paraId="0FDE375B" w14:textId="77777777" w:rsidTr="00BA7C61">
        <w:tc>
          <w:tcPr>
            <w:tcW w:w="567" w:type="dxa"/>
            <w:shd w:val="clear" w:color="auto" w:fill="000000" w:themeFill="text1"/>
          </w:tcPr>
          <w:p w14:paraId="00A5B783" w14:textId="77777777" w:rsidR="0099545C" w:rsidRPr="00643C41" w:rsidRDefault="0099545C" w:rsidP="00BA7C61">
            <w:pPr>
              <w:spacing w:line="360" w:lineRule="auto"/>
              <w:rPr>
                <w:color w:val="FFFFFF" w:themeColor="background1"/>
                <w:lang w:val="en-US"/>
              </w:rPr>
            </w:pPr>
          </w:p>
        </w:tc>
        <w:tc>
          <w:tcPr>
            <w:tcW w:w="4655" w:type="dxa"/>
            <w:shd w:val="clear" w:color="auto" w:fill="000000" w:themeFill="text1"/>
          </w:tcPr>
          <w:p w14:paraId="707DC6FF" w14:textId="77777777" w:rsidR="0099545C" w:rsidRPr="00C23467" w:rsidRDefault="0099545C" w:rsidP="00BA7C61">
            <w:pPr>
              <w:spacing w:line="360" w:lineRule="auto"/>
              <w:jc w:val="center"/>
              <w:rPr>
                <w:b/>
                <w:color w:val="FFFFFF" w:themeColor="background1"/>
                <w:lang w:val="en-US"/>
              </w:rPr>
            </w:pPr>
            <w:r w:rsidRPr="00C23467">
              <w:rPr>
                <w:b/>
                <w:color w:val="FFFFFF" w:themeColor="background1"/>
                <w:sz w:val="24"/>
                <w:lang w:val="en-US"/>
              </w:rPr>
              <w:t>Full Name</w:t>
            </w:r>
          </w:p>
        </w:tc>
        <w:tc>
          <w:tcPr>
            <w:tcW w:w="590" w:type="dxa"/>
            <w:shd w:val="clear" w:color="auto" w:fill="000000" w:themeFill="text1"/>
          </w:tcPr>
          <w:p w14:paraId="24481D80" w14:textId="77777777" w:rsidR="0099545C" w:rsidRPr="00643C41" w:rsidRDefault="0099545C" w:rsidP="00BA7C61">
            <w:pPr>
              <w:spacing w:line="360" w:lineRule="auto"/>
              <w:jc w:val="center"/>
              <w:rPr>
                <w:color w:val="FFFFFF" w:themeColor="background1"/>
                <w:lang w:val="en-US"/>
              </w:rPr>
            </w:pPr>
          </w:p>
        </w:tc>
        <w:tc>
          <w:tcPr>
            <w:tcW w:w="4678" w:type="dxa"/>
            <w:shd w:val="clear" w:color="auto" w:fill="000000" w:themeFill="text1"/>
          </w:tcPr>
          <w:p w14:paraId="7DA07610" w14:textId="77777777" w:rsidR="0099545C" w:rsidRPr="00C23467" w:rsidRDefault="0099545C" w:rsidP="00BA7C61">
            <w:pPr>
              <w:spacing w:line="360" w:lineRule="auto"/>
              <w:jc w:val="center"/>
              <w:rPr>
                <w:b/>
                <w:color w:val="FFFFFF" w:themeColor="background1"/>
                <w:lang w:val="en-US"/>
              </w:rPr>
            </w:pPr>
            <w:r w:rsidRPr="00C23467">
              <w:rPr>
                <w:b/>
                <w:color w:val="FFFFFF" w:themeColor="background1"/>
                <w:sz w:val="24"/>
                <w:lang w:val="en-US"/>
              </w:rPr>
              <w:t>Full Name</w:t>
            </w:r>
          </w:p>
        </w:tc>
      </w:tr>
      <w:tr w:rsidR="0099545C" w14:paraId="488B6042" w14:textId="77777777" w:rsidTr="00BA7C61">
        <w:tc>
          <w:tcPr>
            <w:tcW w:w="567" w:type="dxa"/>
          </w:tcPr>
          <w:p w14:paraId="5AFE5521" w14:textId="77777777" w:rsidR="0099545C" w:rsidRPr="00C23467" w:rsidRDefault="0099545C" w:rsidP="00BA7C61">
            <w:pPr>
              <w:spacing w:line="360" w:lineRule="auto"/>
              <w:jc w:val="center"/>
              <w:rPr>
                <w:b/>
                <w:lang w:val="en-US"/>
              </w:rPr>
            </w:pPr>
            <w:r w:rsidRPr="00C23467">
              <w:rPr>
                <w:b/>
                <w:lang w:val="en-US"/>
              </w:rPr>
              <w:t>1</w:t>
            </w:r>
          </w:p>
        </w:tc>
        <w:tc>
          <w:tcPr>
            <w:tcW w:w="4655" w:type="dxa"/>
          </w:tcPr>
          <w:p w14:paraId="6A14C03B" w14:textId="77777777" w:rsidR="0099545C" w:rsidRDefault="0099545C" w:rsidP="00BA7C61">
            <w:pPr>
              <w:spacing w:line="360" w:lineRule="auto"/>
              <w:rPr>
                <w:lang w:val="en-US"/>
              </w:rPr>
            </w:pPr>
          </w:p>
        </w:tc>
        <w:tc>
          <w:tcPr>
            <w:tcW w:w="590" w:type="dxa"/>
          </w:tcPr>
          <w:p w14:paraId="391F9131" w14:textId="77777777" w:rsidR="0099545C" w:rsidRPr="00C23467" w:rsidRDefault="0099545C" w:rsidP="00BA7C61">
            <w:pPr>
              <w:spacing w:line="360" w:lineRule="auto"/>
              <w:jc w:val="center"/>
              <w:rPr>
                <w:b/>
                <w:lang w:val="en-US"/>
              </w:rPr>
            </w:pPr>
            <w:r w:rsidRPr="00C23467">
              <w:rPr>
                <w:b/>
                <w:lang w:val="en-US"/>
              </w:rPr>
              <w:t>1</w:t>
            </w:r>
            <w:r>
              <w:rPr>
                <w:b/>
                <w:lang w:val="en-US"/>
              </w:rPr>
              <w:t>1</w:t>
            </w:r>
          </w:p>
        </w:tc>
        <w:tc>
          <w:tcPr>
            <w:tcW w:w="4678" w:type="dxa"/>
          </w:tcPr>
          <w:p w14:paraId="0B11E503" w14:textId="77777777" w:rsidR="0099545C" w:rsidRDefault="0099545C" w:rsidP="00BA7C61">
            <w:pPr>
              <w:spacing w:line="360" w:lineRule="auto"/>
              <w:rPr>
                <w:lang w:val="en-US"/>
              </w:rPr>
            </w:pPr>
          </w:p>
        </w:tc>
      </w:tr>
      <w:tr w:rsidR="0099545C" w14:paraId="7E8ED363" w14:textId="77777777" w:rsidTr="00BA7C61">
        <w:tc>
          <w:tcPr>
            <w:tcW w:w="567" w:type="dxa"/>
          </w:tcPr>
          <w:p w14:paraId="25F89859" w14:textId="77777777" w:rsidR="0099545C" w:rsidRPr="00C23467" w:rsidRDefault="0099545C" w:rsidP="00BA7C61">
            <w:pPr>
              <w:spacing w:line="360" w:lineRule="auto"/>
              <w:jc w:val="center"/>
              <w:rPr>
                <w:b/>
                <w:lang w:val="en-US"/>
              </w:rPr>
            </w:pPr>
            <w:r w:rsidRPr="00C23467">
              <w:rPr>
                <w:b/>
                <w:lang w:val="en-US"/>
              </w:rPr>
              <w:t>2</w:t>
            </w:r>
          </w:p>
        </w:tc>
        <w:tc>
          <w:tcPr>
            <w:tcW w:w="4655" w:type="dxa"/>
          </w:tcPr>
          <w:p w14:paraId="4CF9560A" w14:textId="77777777" w:rsidR="0099545C" w:rsidRDefault="0099545C" w:rsidP="00BA7C61">
            <w:pPr>
              <w:spacing w:line="360" w:lineRule="auto"/>
              <w:rPr>
                <w:lang w:val="en-US"/>
              </w:rPr>
            </w:pPr>
          </w:p>
        </w:tc>
        <w:tc>
          <w:tcPr>
            <w:tcW w:w="590" w:type="dxa"/>
          </w:tcPr>
          <w:p w14:paraId="146690F5" w14:textId="77777777" w:rsidR="0099545C" w:rsidRPr="00C23467" w:rsidRDefault="0099545C" w:rsidP="00BA7C61">
            <w:pPr>
              <w:spacing w:line="360" w:lineRule="auto"/>
              <w:jc w:val="center"/>
              <w:rPr>
                <w:b/>
                <w:lang w:val="en-US"/>
              </w:rPr>
            </w:pPr>
            <w:r w:rsidRPr="00C23467">
              <w:rPr>
                <w:b/>
                <w:lang w:val="en-US"/>
              </w:rPr>
              <w:t>1</w:t>
            </w:r>
            <w:r>
              <w:rPr>
                <w:b/>
                <w:lang w:val="en-US"/>
              </w:rPr>
              <w:t>2</w:t>
            </w:r>
          </w:p>
        </w:tc>
        <w:tc>
          <w:tcPr>
            <w:tcW w:w="4678" w:type="dxa"/>
          </w:tcPr>
          <w:p w14:paraId="3DD3B9E1" w14:textId="77777777" w:rsidR="0099545C" w:rsidRDefault="0099545C" w:rsidP="00BA7C61">
            <w:pPr>
              <w:spacing w:line="360" w:lineRule="auto"/>
              <w:rPr>
                <w:lang w:val="en-US"/>
              </w:rPr>
            </w:pPr>
          </w:p>
        </w:tc>
      </w:tr>
      <w:tr w:rsidR="0099545C" w14:paraId="4D917D39" w14:textId="77777777" w:rsidTr="00BA7C61">
        <w:tc>
          <w:tcPr>
            <w:tcW w:w="567" w:type="dxa"/>
          </w:tcPr>
          <w:p w14:paraId="48507753" w14:textId="77777777" w:rsidR="0099545C" w:rsidRPr="00C23467" w:rsidRDefault="0099545C" w:rsidP="00BA7C61">
            <w:pPr>
              <w:spacing w:line="360" w:lineRule="auto"/>
              <w:jc w:val="center"/>
              <w:rPr>
                <w:b/>
                <w:lang w:val="en-US"/>
              </w:rPr>
            </w:pPr>
            <w:r w:rsidRPr="00C23467">
              <w:rPr>
                <w:b/>
                <w:lang w:val="en-US"/>
              </w:rPr>
              <w:t>3</w:t>
            </w:r>
          </w:p>
        </w:tc>
        <w:tc>
          <w:tcPr>
            <w:tcW w:w="4655" w:type="dxa"/>
          </w:tcPr>
          <w:p w14:paraId="51FE7674" w14:textId="77777777" w:rsidR="0099545C" w:rsidRDefault="0099545C" w:rsidP="00BA7C61">
            <w:pPr>
              <w:spacing w:line="360" w:lineRule="auto"/>
              <w:rPr>
                <w:lang w:val="en-US"/>
              </w:rPr>
            </w:pPr>
          </w:p>
        </w:tc>
        <w:tc>
          <w:tcPr>
            <w:tcW w:w="590" w:type="dxa"/>
          </w:tcPr>
          <w:p w14:paraId="2A132F09" w14:textId="77777777" w:rsidR="0099545C" w:rsidRPr="00C23467" w:rsidRDefault="0099545C" w:rsidP="00BA7C61">
            <w:pPr>
              <w:spacing w:line="360" w:lineRule="auto"/>
              <w:jc w:val="center"/>
              <w:rPr>
                <w:b/>
                <w:lang w:val="en-US"/>
              </w:rPr>
            </w:pPr>
            <w:r w:rsidRPr="00C23467">
              <w:rPr>
                <w:b/>
                <w:lang w:val="en-US"/>
              </w:rPr>
              <w:t>1</w:t>
            </w:r>
            <w:r>
              <w:rPr>
                <w:b/>
                <w:lang w:val="en-US"/>
              </w:rPr>
              <w:t>3</w:t>
            </w:r>
          </w:p>
        </w:tc>
        <w:tc>
          <w:tcPr>
            <w:tcW w:w="4678" w:type="dxa"/>
          </w:tcPr>
          <w:p w14:paraId="3D003F84" w14:textId="77777777" w:rsidR="0099545C" w:rsidRDefault="0099545C" w:rsidP="00BA7C61">
            <w:pPr>
              <w:spacing w:line="360" w:lineRule="auto"/>
              <w:rPr>
                <w:lang w:val="en-US"/>
              </w:rPr>
            </w:pPr>
          </w:p>
        </w:tc>
      </w:tr>
      <w:tr w:rsidR="0099545C" w14:paraId="473A9363" w14:textId="77777777" w:rsidTr="00BA7C61">
        <w:tc>
          <w:tcPr>
            <w:tcW w:w="567" w:type="dxa"/>
          </w:tcPr>
          <w:p w14:paraId="617DDE7A" w14:textId="77777777" w:rsidR="0099545C" w:rsidRPr="00C23467" w:rsidRDefault="0099545C" w:rsidP="00BA7C61">
            <w:pPr>
              <w:spacing w:line="360" w:lineRule="auto"/>
              <w:jc w:val="center"/>
              <w:rPr>
                <w:b/>
                <w:lang w:val="en-US"/>
              </w:rPr>
            </w:pPr>
            <w:r w:rsidRPr="00C23467">
              <w:rPr>
                <w:b/>
                <w:lang w:val="en-US"/>
              </w:rPr>
              <w:t>4</w:t>
            </w:r>
          </w:p>
        </w:tc>
        <w:tc>
          <w:tcPr>
            <w:tcW w:w="4655" w:type="dxa"/>
          </w:tcPr>
          <w:p w14:paraId="34CCE84E" w14:textId="77777777" w:rsidR="0099545C" w:rsidRDefault="0099545C" w:rsidP="00BA7C61">
            <w:pPr>
              <w:spacing w:line="360" w:lineRule="auto"/>
              <w:rPr>
                <w:lang w:val="en-US"/>
              </w:rPr>
            </w:pPr>
          </w:p>
        </w:tc>
        <w:tc>
          <w:tcPr>
            <w:tcW w:w="590" w:type="dxa"/>
          </w:tcPr>
          <w:p w14:paraId="33F8C716" w14:textId="77777777" w:rsidR="0099545C" w:rsidRPr="00C23467" w:rsidRDefault="0099545C" w:rsidP="00BA7C61">
            <w:pPr>
              <w:spacing w:line="360" w:lineRule="auto"/>
              <w:jc w:val="center"/>
              <w:rPr>
                <w:b/>
                <w:lang w:val="en-US"/>
              </w:rPr>
            </w:pPr>
            <w:r w:rsidRPr="00C23467">
              <w:rPr>
                <w:b/>
                <w:lang w:val="en-US"/>
              </w:rPr>
              <w:t>1</w:t>
            </w:r>
            <w:r>
              <w:rPr>
                <w:b/>
                <w:lang w:val="en-US"/>
              </w:rPr>
              <w:t>4</w:t>
            </w:r>
          </w:p>
        </w:tc>
        <w:tc>
          <w:tcPr>
            <w:tcW w:w="4678" w:type="dxa"/>
          </w:tcPr>
          <w:p w14:paraId="69FA6D28" w14:textId="77777777" w:rsidR="0099545C" w:rsidRDefault="0099545C" w:rsidP="00BA7C61">
            <w:pPr>
              <w:spacing w:line="360" w:lineRule="auto"/>
              <w:rPr>
                <w:lang w:val="en-US"/>
              </w:rPr>
            </w:pPr>
          </w:p>
        </w:tc>
      </w:tr>
      <w:tr w:rsidR="0099545C" w14:paraId="4CA5557A" w14:textId="77777777" w:rsidTr="00BA7C61">
        <w:tc>
          <w:tcPr>
            <w:tcW w:w="567" w:type="dxa"/>
          </w:tcPr>
          <w:p w14:paraId="2D352079" w14:textId="77777777" w:rsidR="0099545C" w:rsidRPr="00C23467" w:rsidRDefault="0099545C" w:rsidP="00BA7C61">
            <w:pPr>
              <w:spacing w:line="360" w:lineRule="auto"/>
              <w:jc w:val="center"/>
              <w:rPr>
                <w:b/>
                <w:lang w:val="en-US"/>
              </w:rPr>
            </w:pPr>
            <w:r w:rsidRPr="00C23467">
              <w:rPr>
                <w:b/>
                <w:lang w:val="en-US"/>
              </w:rPr>
              <w:t>5</w:t>
            </w:r>
          </w:p>
        </w:tc>
        <w:tc>
          <w:tcPr>
            <w:tcW w:w="4655" w:type="dxa"/>
          </w:tcPr>
          <w:p w14:paraId="6A2B7DD3" w14:textId="77777777" w:rsidR="0099545C" w:rsidRDefault="0099545C" w:rsidP="00BA7C61">
            <w:pPr>
              <w:spacing w:line="360" w:lineRule="auto"/>
              <w:rPr>
                <w:lang w:val="en-US"/>
              </w:rPr>
            </w:pPr>
          </w:p>
        </w:tc>
        <w:tc>
          <w:tcPr>
            <w:tcW w:w="590" w:type="dxa"/>
          </w:tcPr>
          <w:p w14:paraId="2186E684" w14:textId="77777777" w:rsidR="0099545C" w:rsidRPr="00C23467" w:rsidRDefault="0099545C" w:rsidP="00BA7C61">
            <w:pPr>
              <w:spacing w:line="360" w:lineRule="auto"/>
              <w:jc w:val="center"/>
              <w:rPr>
                <w:b/>
                <w:lang w:val="en-US"/>
              </w:rPr>
            </w:pPr>
            <w:r w:rsidRPr="00C23467">
              <w:rPr>
                <w:b/>
                <w:lang w:val="en-US"/>
              </w:rPr>
              <w:t>1</w:t>
            </w:r>
            <w:r>
              <w:rPr>
                <w:b/>
                <w:lang w:val="en-US"/>
              </w:rPr>
              <w:t>5</w:t>
            </w:r>
          </w:p>
        </w:tc>
        <w:tc>
          <w:tcPr>
            <w:tcW w:w="4678" w:type="dxa"/>
          </w:tcPr>
          <w:p w14:paraId="4F4607C8" w14:textId="77777777" w:rsidR="0099545C" w:rsidRDefault="0099545C" w:rsidP="00BA7C61">
            <w:pPr>
              <w:spacing w:line="360" w:lineRule="auto"/>
              <w:rPr>
                <w:lang w:val="en-US"/>
              </w:rPr>
            </w:pPr>
          </w:p>
        </w:tc>
      </w:tr>
      <w:tr w:rsidR="0099545C" w14:paraId="283DA45F" w14:textId="77777777" w:rsidTr="00BA7C61">
        <w:tc>
          <w:tcPr>
            <w:tcW w:w="567" w:type="dxa"/>
          </w:tcPr>
          <w:p w14:paraId="7DCD10A5" w14:textId="77777777" w:rsidR="0099545C" w:rsidRPr="00C23467" w:rsidRDefault="0099545C" w:rsidP="00BA7C61">
            <w:pPr>
              <w:spacing w:line="360" w:lineRule="auto"/>
              <w:jc w:val="center"/>
              <w:rPr>
                <w:b/>
                <w:lang w:val="en-US"/>
              </w:rPr>
            </w:pPr>
            <w:r w:rsidRPr="00C23467">
              <w:rPr>
                <w:b/>
                <w:lang w:val="en-US"/>
              </w:rPr>
              <w:t>6</w:t>
            </w:r>
          </w:p>
        </w:tc>
        <w:tc>
          <w:tcPr>
            <w:tcW w:w="4655" w:type="dxa"/>
          </w:tcPr>
          <w:p w14:paraId="3F04764A" w14:textId="77777777" w:rsidR="0099545C" w:rsidRDefault="0099545C" w:rsidP="00BA7C61">
            <w:pPr>
              <w:spacing w:line="360" w:lineRule="auto"/>
              <w:rPr>
                <w:lang w:val="en-US"/>
              </w:rPr>
            </w:pPr>
          </w:p>
        </w:tc>
        <w:tc>
          <w:tcPr>
            <w:tcW w:w="590" w:type="dxa"/>
          </w:tcPr>
          <w:p w14:paraId="293AC189" w14:textId="77777777" w:rsidR="0099545C" w:rsidRPr="00C23467" w:rsidRDefault="0099545C" w:rsidP="00BA7C61">
            <w:pPr>
              <w:spacing w:line="360" w:lineRule="auto"/>
              <w:jc w:val="center"/>
              <w:rPr>
                <w:b/>
                <w:lang w:val="en-US"/>
              </w:rPr>
            </w:pPr>
            <w:r w:rsidRPr="00C23467">
              <w:rPr>
                <w:b/>
                <w:lang w:val="en-US"/>
              </w:rPr>
              <w:t>1</w:t>
            </w:r>
            <w:r>
              <w:rPr>
                <w:b/>
                <w:lang w:val="en-US"/>
              </w:rPr>
              <w:t>6</w:t>
            </w:r>
          </w:p>
        </w:tc>
        <w:tc>
          <w:tcPr>
            <w:tcW w:w="4678" w:type="dxa"/>
          </w:tcPr>
          <w:p w14:paraId="4E1F77A4" w14:textId="77777777" w:rsidR="0099545C" w:rsidRDefault="0099545C" w:rsidP="00BA7C61">
            <w:pPr>
              <w:spacing w:line="360" w:lineRule="auto"/>
              <w:rPr>
                <w:lang w:val="en-US"/>
              </w:rPr>
            </w:pPr>
          </w:p>
        </w:tc>
      </w:tr>
      <w:tr w:rsidR="0099545C" w14:paraId="444D16EF" w14:textId="77777777" w:rsidTr="00BA7C61">
        <w:tc>
          <w:tcPr>
            <w:tcW w:w="567" w:type="dxa"/>
          </w:tcPr>
          <w:p w14:paraId="5FD7A986" w14:textId="77777777" w:rsidR="0099545C" w:rsidRPr="00C23467" w:rsidRDefault="0099545C" w:rsidP="00BA7C61">
            <w:pPr>
              <w:spacing w:line="360" w:lineRule="auto"/>
              <w:jc w:val="center"/>
              <w:rPr>
                <w:b/>
                <w:lang w:val="en-US"/>
              </w:rPr>
            </w:pPr>
            <w:r w:rsidRPr="00C23467">
              <w:rPr>
                <w:b/>
                <w:lang w:val="en-US"/>
              </w:rPr>
              <w:t>7</w:t>
            </w:r>
          </w:p>
        </w:tc>
        <w:tc>
          <w:tcPr>
            <w:tcW w:w="4655" w:type="dxa"/>
          </w:tcPr>
          <w:p w14:paraId="6F8F71CA" w14:textId="77777777" w:rsidR="0099545C" w:rsidRDefault="0099545C" w:rsidP="00BA7C61">
            <w:pPr>
              <w:spacing w:line="360" w:lineRule="auto"/>
              <w:rPr>
                <w:lang w:val="en-US"/>
              </w:rPr>
            </w:pPr>
          </w:p>
        </w:tc>
        <w:tc>
          <w:tcPr>
            <w:tcW w:w="590" w:type="dxa"/>
          </w:tcPr>
          <w:p w14:paraId="6D0D32BD" w14:textId="77777777" w:rsidR="0099545C" w:rsidRPr="00C23467" w:rsidRDefault="0099545C" w:rsidP="00BA7C61">
            <w:pPr>
              <w:spacing w:line="360" w:lineRule="auto"/>
              <w:jc w:val="center"/>
              <w:rPr>
                <w:b/>
                <w:lang w:val="en-US"/>
              </w:rPr>
            </w:pPr>
            <w:r w:rsidRPr="00C23467">
              <w:rPr>
                <w:b/>
                <w:lang w:val="en-US"/>
              </w:rPr>
              <w:t>1</w:t>
            </w:r>
            <w:r>
              <w:rPr>
                <w:b/>
                <w:lang w:val="en-US"/>
              </w:rPr>
              <w:t>7</w:t>
            </w:r>
          </w:p>
        </w:tc>
        <w:tc>
          <w:tcPr>
            <w:tcW w:w="4678" w:type="dxa"/>
          </w:tcPr>
          <w:p w14:paraId="2E606D47" w14:textId="77777777" w:rsidR="0099545C" w:rsidRDefault="0099545C" w:rsidP="00BA7C61">
            <w:pPr>
              <w:spacing w:line="360" w:lineRule="auto"/>
              <w:rPr>
                <w:lang w:val="en-US"/>
              </w:rPr>
            </w:pPr>
          </w:p>
        </w:tc>
      </w:tr>
      <w:tr w:rsidR="0099545C" w14:paraId="5B0DEC9B" w14:textId="77777777" w:rsidTr="00BA7C61">
        <w:tc>
          <w:tcPr>
            <w:tcW w:w="567" w:type="dxa"/>
          </w:tcPr>
          <w:p w14:paraId="5C759601" w14:textId="77777777" w:rsidR="0099545C" w:rsidRPr="00C23467" w:rsidRDefault="0099545C" w:rsidP="00BA7C61">
            <w:pPr>
              <w:spacing w:line="360" w:lineRule="auto"/>
              <w:jc w:val="center"/>
              <w:rPr>
                <w:b/>
                <w:lang w:val="en-US"/>
              </w:rPr>
            </w:pPr>
            <w:r w:rsidRPr="00C23467">
              <w:rPr>
                <w:b/>
                <w:lang w:val="en-US"/>
              </w:rPr>
              <w:t>8</w:t>
            </w:r>
          </w:p>
        </w:tc>
        <w:tc>
          <w:tcPr>
            <w:tcW w:w="4655" w:type="dxa"/>
          </w:tcPr>
          <w:p w14:paraId="260893A2" w14:textId="77777777" w:rsidR="0099545C" w:rsidRDefault="0099545C" w:rsidP="00BA7C61">
            <w:pPr>
              <w:spacing w:line="360" w:lineRule="auto"/>
              <w:rPr>
                <w:lang w:val="en-US"/>
              </w:rPr>
            </w:pPr>
          </w:p>
        </w:tc>
        <w:tc>
          <w:tcPr>
            <w:tcW w:w="590" w:type="dxa"/>
          </w:tcPr>
          <w:p w14:paraId="32147D94" w14:textId="77777777" w:rsidR="0099545C" w:rsidRPr="00C23467" w:rsidRDefault="0099545C" w:rsidP="00BA7C61">
            <w:pPr>
              <w:spacing w:line="360" w:lineRule="auto"/>
              <w:jc w:val="center"/>
              <w:rPr>
                <w:b/>
                <w:lang w:val="en-US"/>
              </w:rPr>
            </w:pPr>
            <w:r w:rsidRPr="00C23467">
              <w:rPr>
                <w:b/>
                <w:lang w:val="en-US"/>
              </w:rPr>
              <w:t>1</w:t>
            </w:r>
            <w:r>
              <w:rPr>
                <w:b/>
                <w:lang w:val="en-US"/>
              </w:rPr>
              <w:t>8</w:t>
            </w:r>
          </w:p>
        </w:tc>
        <w:tc>
          <w:tcPr>
            <w:tcW w:w="4678" w:type="dxa"/>
          </w:tcPr>
          <w:p w14:paraId="5722546E" w14:textId="77777777" w:rsidR="0099545C" w:rsidRDefault="0099545C" w:rsidP="00BA7C61">
            <w:pPr>
              <w:spacing w:line="360" w:lineRule="auto"/>
              <w:rPr>
                <w:lang w:val="en-US"/>
              </w:rPr>
            </w:pPr>
          </w:p>
        </w:tc>
      </w:tr>
      <w:tr w:rsidR="0099545C" w14:paraId="67BABD4E" w14:textId="77777777" w:rsidTr="00BA7C61">
        <w:tc>
          <w:tcPr>
            <w:tcW w:w="567" w:type="dxa"/>
          </w:tcPr>
          <w:p w14:paraId="403ADEAF" w14:textId="77777777" w:rsidR="0099545C" w:rsidRPr="00C23467" w:rsidRDefault="0099545C" w:rsidP="00BA7C61">
            <w:pPr>
              <w:spacing w:line="360" w:lineRule="auto"/>
              <w:jc w:val="center"/>
              <w:rPr>
                <w:b/>
                <w:lang w:val="en-US"/>
              </w:rPr>
            </w:pPr>
            <w:r w:rsidRPr="00C23467">
              <w:rPr>
                <w:b/>
                <w:lang w:val="en-US"/>
              </w:rPr>
              <w:t>9</w:t>
            </w:r>
          </w:p>
        </w:tc>
        <w:tc>
          <w:tcPr>
            <w:tcW w:w="4655" w:type="dxa"/>
          </w:tcPr>
          <w:p w14:paraId="2D7DBA64" w14:textId="77777777" w:rsidR="0099545C" w:rsidRDefault="0099545C" w:rsidP="00BA7C61">
            <w:pPr>
              <w:spacing w:line="360" w:lineRule="auto"/>
              <w:rPr>
                <w:lang w:val="en-US"/>
              </w:rPr>
            </w:pPr>
          </w:p>
        </w:tc>
        <w:tc>
          <w:tcPr>
            <w:tcW w:w="590" w:type="dxa"/>
          </w:tcPr>
          <w:p w14:paraId="4B64477F" w14:textId="77777777" w:rsidR="0099545C" w:rsidRPr="00C23467" w:rsidRDefault="0099545C" w:rsidP="00BA7C61">
            <w:pPr>
              <w:spacing w:line="360" w:lineRule="auto"/>
              <w:jc w:val="center"/>
              <w:rPr>
                <w:b/>
                <w:lang w:val="en-US"/>
              </w:rPr>
            </w:pPr>
            <w:r>
              <w:rPr>
                <w:b/>
                <w:lang w:val="en-US"/>
              </w:rPr>
              <w:t>19</w:t>
            </w:r>
          </w:p>
        </w:tc>
        <w:tc>
          <w:tcPr>
            <w:tcW w:w="4678" w:type="dxa"/>
          </w:tcPr>
          <w:p w14:paraId="6117C3AD" w14:textId="77777777" w:rsidR="0099545C" w:rsidRDefault="0099545C" w:rsidP="00BA7C61">
            <w:pPr>
              <w:spacing w:line="360" w:lineRule="auto"/>
              <w:rPr>
                <w:lang w:val="en-US"/>
              </w:rPr>
            </w:pPr>
          </w:p>
        </w:tc>
      </w:tr>
      <w:tr w:rsidR="0099545C" w14:paraId="2A94D3A1" w14:textId="77777777" w:rsidTr="00BA7C61">
        <w:tc>
          <w:tcPr>
            <w:tcW w:w="567" w:type="dxa"/>
          </w:tcPr>
          <w:p w14:paraId="01FD440A" w14:textId="77777777" w:rsidR="0099545C" w:rsidRPr="00C23467" w:rsidRDefault="0099545C" w:rsidP="00BA7C61">
            <w:pPr>
              <w:spacing w:line="360" w:lineRule="auto"/>
              <w:jc w:val="center"/>
              <w:rPr>
                <w:b/>
                <w:lang w:val="en-US"/>
              </w:rPr>
            </w:pPr>
            <w:r w:rsidRPr="00C23467">
              <w:rPr>
                <w:b/>
                <w:lang w:val="en-US"/>
              </w:rPr>
              <w:t>10</w:t>
            </w:r>
          </w:p>
        </w:tc>
        <w:tc>
          <w:tcPr>
            <w:tcW w:w="4655" w:type="dxa"/>
          </w:tcPr>
          <w:p w14:paraId="6C27D9EB" w14:textId="77777777" w:rsidR="0099545C" w:rsidRDefault="0099545C" w:rsidP="00BA7C61">
            <w:pPr>
              <w:spacing w:line="360" w:lineRule="auto"/>
              <w:rPr>
                <w:lang w:val="en-US"/>
              </w:rPr>
            </w:pPr>
          </w:p>
        </w:tc>
        <w:tc>
          <w:tcPr>
            <w:tcW w:w="590" w:type="dxa"/>
          </w:tcPr>
          <w:p w14:paraId="4FE0059B" w14:textId="77777777" w:rsidR="0099545C" w:rsidRPr="00C23467" w:rsidRDefault="0099545C" w:rsidP="00BA7C61">
            <w:pPr>
              <w:spacing w:line="360" w:lineRule="auto"/>
              <w:jc w:val="center"/>
              <w:rPr>
                <w:b/>
                <w:lang w:val="en-US"/>
              </w:rPr>
            </w:pPr>
            <w:r w:rsidRPr="00C23467">
              <w:rPr>
                <w:b/>
                <w:lang w:val="en-US"/>
              </w:rPr>
              <w:t>2</w:t>
            </w:r>
            <w:r>
              <w:rPr>
                <w:b/>
                <w:lang w:val="en-US"/>
              </w:rPr>
              <w:t>0</w:t>
            </w:r>
          </w:p>
        </w:tc>
        <w:tc>
          <w:tcPr>
            <w:tcW w:w="4678" w:type="dxa"/>
          </w:tcPr>
          <w:p w14:paraId="6043F82E" w14:textId="77777777" w:rsidR="0099545C" w:rsidRDefault="0099545C" w:rsidP="00BA7C61">
            <w:pPr>
              <w:spacing w:line="360" w:lineRule="auto"/>
              <w:rPr>
                <w:lang w:val="en-US"/>
              </w:rPr>
            </w:pPr>
          </w:p>
        </w:tc>
      </w:tr>
    </w:tbl>
    <w:p w14:paraId="2A8795F1" w14:textId="77777777" w:rsidR="0099545C" w:rsidRDefault="0099545C" w:rsidP="0099545C">
      <w:pPr>
        <w:rPr>
          <w:lang w:val="en-US"/>
        </w:rPr>
      </w:pPr>
    </w:p>
    <w:p w14:paraId="2E8FF8D9" w14:textId="77777777" w:rsidR="0099545C" w:rsidRPr="00C23467" w:rsidRDefault="0099545C" w:rsidP="0099545C">
      <w:pPr>
        <w:shd w:val="clear" w:color="auto" w:fill="808080" w:themeFill="background1" w:themeFillShade="80"/>
        <w:jc w:val="center"/>
        <w:rPr>
          <w:color w:val="FFFFFF" w:themeColor="background1"/>
          <w:sz w:val="28"/>
          <w:lang w:val="en-US"/>
        </w:rPr>
      </w:pPr>
      <w:r w:rsidRPr="00C23467">
        <w:rPr>
          <w:color w:val="FFFFFF" w:themeColor="background1"/>
          <w:sz w:val="28"/>
          <w:lang w:val="en-US"/>
        </w:rPr>
        <w:t>Team Officials (School Staff, Coaches, Scorers, Referees/Umpires)</w:t>
      </w:r>
    </w:p>
    <w:tbl>
      <w:tblPr>
        <w:tblStyle w:val="TableGrid"/>
        <w:tblW w:w="10490" w:type="dxa"/>
        <w:tblInd w:w="-714" w:type="dxa"/>
        <w:tblLook w:val="04A0" w:firstRow="1" w:lastRow="0" w:firstColumn="1" w:lastColumn="0" w:noHBand="0" w:noVBand="1"/>
      </w:tblPr>
      <w:tblGrid>
        <w:gridCol w:w="3403"/>
        <w:gridCol w:w="1842"/>
        <w:gridCol w:w="5245"/>
      </w:tblGrid>
      <w:tr w:rsidR="0099545C" w14:paraId="55C645FE" w14:textId="77777777" w:rsidTr="00BA7C61">
        <w:tc>
          <w:tcPr>
            <w:tcW w:w="3403" w:type="dxa"/>
            <w:shd w:val="clear" w:color="auto" w:fill="000000" w:themeFill="text1"/>
          </w:tcPr>
          <w:p w14:paraId="644A5C72" w14:textId="77777777" w:rsidR="0099545C" w:rsidRPr="00C23467" w:rsidRDefault="0099545C" w:rsidP="00BA7C61">
            <w:pPr>
              <w:spacing w:line="360" w:lineRule="auto"/>
              <w:jc w:val="center"/>
              <w:rPr>
                <w:color w:val="FFFFFF" w:themeColor="background1"/>
                <w:sz w:val="24"/>
                <w:lang w:val="en-US"/>
              </w:rPr>
            </w:pPr>
            <w:r w:rsidRPr="00C23467">
              <w:rPr>
                <w:color w:val="FFFFFF" w:themeColor="background1"/>
                <w:sz w:val="24"/>
                <w:lang w:val="en-US"/>
              </w:rPr>
              <w:t>Full Name</w:t>
            </w:r>
          </w:p>
        </w:tc>
        <w:tc>
          <w:tcPr>
            <w:tcW w:w="1842" w:type="dxa"/>
            <w:shd w:val="clear" w:color="auto" w:fill="000000" w:themeFill="text1"/>
          </w:tcPr>
          <w:p w14:paraId="13C9636C" w14:textId="77777777" w:rsidR="0099545C" w:rsidRPr="00C23467" w:rsidRDefault="0099545C" w:rsidP="00BA7C61">
            <w:pPr>
              <w:spacing w:line="360" w:lineRule="auto"/>
              <w:jc w:val="center"/>
              <w:rPr>
                <w:color w:val="FFFFFF" w:themeColor="background1"/>
                <w:sz w:val="24"/>
                <w:lang w:val="en-US"/>
              </w:rPr>
            </w:pPr>
            <w:r w:rsidRPr="00C23467">
              <w:rPr>
                <w:color w:val="FFFFFF" w:themeColor="background1"/>
                <w:sz w:val="24"/>
                <w:lang w:val="en-US"/>
              </w:rPr>
              <w:t>Phone</w:t>
            </w:r>
          </w:p>
        </w:tc>
        <w:tc>
          <w:tcPr>
            <w:tcW w:w="5245" w:type="dxa"/>
            <w:shd w:val="clear" w:color="auto" w:fill="000000" w:themeFill="text1"/>
          </w:tcPr>
          <w:p w14:paraId="2FF7F031" w14:textId="77777777" w:rsidR="0099545C" w:rsidRPr="00C23467" w:rsidRDefault="0099545C" w:rsidP="00BA7C61">
            <w:pPr>
              <w:spacing w:line="360" w:lineRule="auto"/>
              <w:jc w:val="center"/>
              <w:rPr>
                <w:color w:val="FFFFFF" w:themeColor="background1"/>
                <w:sz w:val="24"/>
                <w:lang w:val="en-US"/>
              </w:rPr>
            </w:pPr>
            <w:r w:rsidRPr="00C23467">
              <w:rPr>
                <w:color w:val="FFFFFF" w:themeColor="background1"/>
                <w:sz w:val="24"/>
                <w:lang w:val="en-US"/>
              </w:rPr>
              <w:t>Email Address</w:t>
            </w:r>
          </w:p>
        </w:tc>
      </w:tr>
      <w:tr w:rsidR="0099545C" w14:paraId="513C926E" w14:textId="77777777" w:rsidTr="00BA7C61">
        <w:tc>
          <w:tcPr>
            <w:tcW w:w="3403" w:type="dxa"/>
          </w:tcPr>
          <w:p w14:paraId="3277F1F9" w14:textId="77777777" w:rsidR="0099545C" w:rsidRDefault="0099545C" w:rsidP="00BA7C61">
            <w:pPr>
              <w:spacing w:line="360" w:lineRule="auto"/>
              <w:rPr>
                <w:lang w:val="en-US"/>
              </w:rPr>
            </w:pPr>
          </w:p>
        </w:tc>
        <w:tc>
          <w:tcPr>
            <w:tcW w:w="1842" w:type="dxa"/>
          </w:tcPr>
          <w:p w14:paraId="3E8AA8FC" w14:textId="77777777" w:rsidR="0099545C" w:rsidRDefault="0099545C" w:rsidP="00BA7C61">
            <w:pPr>
              <w:spacing w:line="360" w:lineRule="auto"/>
              <w:rPr>
                <w:lang w:val="en-US"/>
              </w:rPr>
            </w:pPr>
          </w:p>
        </w:tc>
        <w:tc>
          <w:tcPr>
            <w:tcW w:w="5245" w:type="dxa"/>
          </w:tcPr>
          <w:p w14:paraId="6881A8FB" w14:textId="77777777" w:rsidR="0099545C" w:rsidRDefault="0099545C" w:rsidP="00BA7C61">
            <w:pPr>
              <w:spacing w:line="360" w:lineRule="auto"/>
              <w:rPr>
                <w:lang w:val="en-US"/>
              </w:rPr>
            </w:pPr>
          </w:p>
        </w:tc>
      </w:tr>
      <w:tr w:rsidR="0099545C" w14:paraId="724D512A" w14:textId="77777777" w:rsidTr="00BA7C61">
        <w:tc>
          <w:tcPr>
            <w:tcW w:w="3403" w:type="dxa"/>
          </w:tcPr>
          <w:p w14:paraId="1BCA595C" w14:textId="77777777" w:rsidR="0099545C" w:rsidRDefault="0099545C" w:rsidP="00BA7C61">
            <w:pPr>
              <w:spacing w:line="360" w:lineRule="auto"/>
              <w:rPr>
                <w:lang w:val="en-US"/>
              </w:rPr>
            </w:pPr>
          </w:p>
        </w:tc>
        <w:tc>
          <w:tcPr>
            <w:tcW w:w="1842" w:type="dxa"/>
          </w:tcPr>
          <w:p w14:paraId="3CD2D844" w14:textId="77777777" w:rsidR="0099545C" w:rsidRDefault="0099545C" w:rsidP="00BA7C61">
            <w:pPr>
              <w:spacing w:line="360" w:lineRule="auto"/>
              <w:rPr>
                <w:lang w:val="en-US"/>
              </w:rPr>
            </w:pPr>
          </w:p>
        </w:tc>
        <w:tc>
          <w:tcPr>
            <w:tcW w:w="5245" w:type="dxa"/>
          </w:tcPr>
          <w:p w14:paraId="7FBF8B3B" w14:textId="77777777" w:rsidR="0099545C" w:rsidRDefault="0099545C" w:rsidP="00BA7C61">
            <w:pPr>
              <w:spacing w:line="360" w:lineRule="auto"/>
              <w:rPr>
                <w:lang w:val="en-US"/>
              </w:rPr>
            </w:pPr>
          </w:p>
        </w:tc>
      </w:tr>
      <w:tr w:rsidR="0099545C" w14:paraId="0E353F23" w14:textId="77777777" w:rsidTr="00BA7C61">
        <w:tc>
          <w:tcPr>
            <w:tcW w:w="3403" w:type="dxa"/>
          </w:tcPr>
          <w:p w14:paraId="1B2FA67B" w14:textId="77777777" w:rsidR="0099545C" w:rsidRDefault="0099545C" w:rsidP="00BA7C61">
            <w:pPr>
              <w:spacing w:line="360" w:lineRule="auto"/>
              <w:rPr>
                <w:lang w:val="en-US"/>
              </w:rPr>
            </w:pPr>
          </w:p>
        </w:tc>
        <w:tc>
          <w:tcPr>
            <w:tcW w:w="1842" w:type="dxa"/>
          </w:tcPr>
          <w:p w14:paraId="0E1277A8" w14:textId="77777777" w:rsidR="0099545C" w:rsidRDefault="0099545C" w:rsidP="00BA7C61">
            <w:pPr>
              <w:spacing w:line="360" w:lineRule="auto"/>
              <w:rPr>
                <w:lang w:val="en-US"/>
              </w:rPr>
            </w:pPr>
          </w:p>
        </w:tc>
        <w:tc>
          <w:tcPr>
            <w:tcW w:w="5245" w:type="dxa"/>
          </w:tcPr>
          <w:p w14:paraId="758519A1" w14:textId="77777777" w:rsidR="0099545C" w:rsidRDefault="0099545C" w:rsidP="00BA7C61">
            <w:pPr>
              <w:spacing w:line="360" w:lineRule="auto"/>
              <w:rPr>
                <w:lang w:val="en-US"/>
              </w:rPr>
            </w:pPr>
          </w:p>
        </w:tc>
      </w:tr>
      <w:tr w:rsidR="0099545C" w14:paraId="0F75ABE7" w14:textId="77777777" w:rsidTr="00BA7C61">
        <w:tc>
          <w:tcPr>
            <w:tcW w:w="3403" w:type="dxa"/>
          </w:tcPr>
          <w:p w14:paraId="2BC3C8C1" w14:textId="77777777" w:rsidR="0099545C" w:rsidRDefault="0099545C" w:rsidP="00BA7C61">
            <w:pPr>
              <w:spacing w:line="360" w:lineRule="auto"/>
              <w:rPr>
                <w:lang w:val="en-US"/>
              </w:rPr>
            </w:pPr>
          </w:p>
        </w:tc>
        <w:tc>
          <w:tcPr>
            <w:tcW w:w="1842" w:type="dxa"/>
          </w:tcPr>
          <w:p w14:paraId="10F95FF2" w14:textId="77777777" w:rsidR="0099545C" w:rsidRDefault="0099545C" w:rsidP="00BA7C61">
            <w:pPr>
              <w:spacing w:line="360" w:lineRule="auto"/>
              <w:rPr>
                <w:lang w:val="en-US"/>
              </w:rPr>
            </w:pPr>
          </w:p>
        </w:tc>
        <w:tc>
          <w:tcPr>
            <w:tcW w:w="5245" w:type="dxa"/>
          </w:tcPr>
          <w:p w14:paraId="49E2737F" w14:textId="77777777" w:rsidR="0099545C" w:rsidRDefault="0099545C" w:rsidP="00BA7C61">
            <w:pPr>
              <w:spacing w:line="360" w:lineRule="auto"/>
              <w:rPr>
                <w:lang w:val="en-US"/>
              </w:rPr>
            </w:pPr>
          </w:p>
        </w:tc>
      </w:tr>
      <w:tr w:rsidR="0099545C" w14:paraId="2520A831" w14:textId="77777777" w:rsidTr="00BA7C61">
        <w:tc>
          <w:tcPr>
            <w:tcW w:w="3403" w:type="dxa"/>
          </w:tcPr>
          <w:p w14:paraId="30506B73" w14:textId="77777777" w:rsidR="0099545C" w:rsidRDefault="0099545C" w:rsidP="00BA7C61">
            <w:pPr>
              <w:spacing w:line="360" w:lineRule="auto"/>
              <w:rPr>
                <w:lang w:val="en-US"/>
              </w:rPr>
            </w:pPr>
          </w:p>
        </w:tc>
        <w:tc>
          <w:tcPr>
            <w:tcW w:w="1842" w:type="dxa"/>
          </w:tcPr>
          <w:p w14:paraId="1836ECE7" w14:textId="77777777" w:rsidR="0099545C" w:rsidRDefault="0099545C" w:rsidP="00BA7C61">
            <w:pPr>
              <w:spacing w:line="360" w:lineRule="auto"/>
              <w:rPr>
                <w:lang w:val="en-US"/>
              </w:rPr>
            </w:pPr>
          </w:p>
        </w:tc>
        <w:tc>
          <w:tcPr>
            <w:tcW w:w="5245" w:type="dxa"/>
          </w:tcPr>
          <w:p w14:paraId="0E2B1065" w14:textId="77777777" w:rsidR="0099545C" w:rsidRDefault="0099545C" w:rsidP="00BA7C61">
            <w:pPr>
              <w:spacing w:line="360" w:lineRule="auto"/>
              <w:rPr>
                <w:lang w:val="en-US"/>
              </w:rPr>
            </w:pPr>
          </w:p>
        </w:tc>
      </w:tr>
    </w:tbl>
    <w:p w14:paraId="0893BB51" w14:textId="0B0A62EB" w:rsidR="009C4617" w:rsidRPr="0099545C" w:rsidRDefault="009C4617" w:rsidP="0099545C">
      <w:pPr>
        <w:spacing w:line="210" w:lineRule="atLeast"/>
        <w:rPr>
          <w:szCs w:val="19"/>
        </w:rPr>
      </w:pPr>
    </w:p>
    <w:sectPr w:rsidR="009C4617" w:rsidRPr="0099545C">
      <w:head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C65D8" w14:textId="77777777" w:rsidR="004E5B4A" w:rsidRDefault="004E5B4A" w:rsidP="008E21DE">
      <w:pPr>
        <w:spacing w:before="0" w:after="0"/>
      </w:pPr>
      <w:r>
        <w:separator/>
      </w:r>
    </w:p>
    <w:p w14:paraId="1C6BF333" w14:textId="77777777" w:rsidR="004E5B4A" w:rsidRDefault="004E5B4A"/>
  </w:endnote>
  <w:endnote w:type="continuationSeparator" w:id="0">
    <w:p w14:paraId="4B0DA878" w14:textId="77777777" w:rsidR="004E5B4A" w:rsidRDefault="004E5B4A" w:rsidP="008E21DE">
      <w:pPr>
        <w:spacing w:before="0" w:after="0"/>
      </w:pPr>
      <w:r>
        <w:continuationSeparator/>
      </w:r>
    </w:p>
    <w:p w14:paraId="6604DCFB" w14:textId="77777777" w:rsidR="004E5B4A" w:rsidRDefault="004E5B4A"/>
  </w:endnote>
  <w:endnote w:type="continuationNotice" w:id="1">
    <w:p w14:paraId="524BE0AE" w14:textId="77777777" w:rsidR="004E5B4A" w:rsidRDefault="004E5B4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B21258" w14:paraId="30837C9F" w14:textId="77777777" w:rsidTr="00935971">
      <w:tc>
        <w:tcPr>
          <w:tcW w:w="3308" w:type="dxa"/>
        </w:tcPr>
        <w:p w14:paraId="00DDA5E0" w14:textId="78458490" w:rsidR="00B21258" w:rsidRDefault="00B21258" w:rsidP="00935971">
          <w:pPr>
            <w:pStyle w:val="Header"/>
            <w:ind w:left="-115"/>
          </w:pPr>
        </w:p>
      </w:tc>
      <w:tc>
        <w:tcPr>
          <w:tcW w:w="3308" w:type="dxa"/>
        </w:tcPr>
        <w:p w14:paraId="063C8512" w14:textId="599E6D52" w:rsidR="00B21258" w:rsidRDefault="00B21258" w:rsidP="00935971">
          <w:pPr>
            <w:pStyle w:val="Header"/>
            <w:jc w:val="center"/>
          </w:pPr>
        </w:p>
      </w:tc>
      <w:tc>
        <w:tcPr>
          <w:tcW w:w="3308" w:type="dxa"/>
        </w:tcPr>
        <w:p w14:paraId="7C1F4415" w14:textId="1A8B6B93" w:rsidR="00B21258" w:rsidRDefault="00B21258" w:rsidP="00935971">
          <w:pPr>
            <w:pStyle w:val="Header"/>
            <w:ind w:right="-115"/>
            <w:jc w:val="right"/>
          </w:pPr>
        </w:p>
      </w:tc>
    </w:tr>
  </w:tbl>
  <w:p w14:paraId="4EA49A68" w14:textId="74CFDDB4" w:rsidR="00B21258" w:rsidRDefault="00B21258"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B21258" w14:paraId="3C515598" w14:textId="77777777" w:rsidTr="00935971">
      <w:tc>
        <w:tcPr>
          <w:tcW w:w="3308" w:type="dxa"/>
        </w:tcPr>
        <w:p w14:paraId="5E6C4BCD" w14:textId="65AB030F" w:rsidR="00B21258" w:rsidRDefault="00B21258" w:rsidP="00935971">
          <w:pPr>
            <w:pStyle w:val="Header"/>
            <w:ind w:left="-115"/>
          </w:pPr>
        </w:p>
      </w:tc>
      <w:tc>
        <w:tcPr>
          <w:tcW w:w="3308" w:type="dxa"/>
        </w:tcPr>
        <w:p w14:paraId="455FEE57" w14:textId="7103FF7F" w:rsidR="00B21258" w:rsidRDefault="00B21258" w:rsidP="00935971">
          <w:pPr>
            <w:pStyle w:val="Header"/>
            <w:jc w:val="center"/>
          </w:pPr>
        </w:p>
      </w:tc>
      <w:tc>
        <w:tcPr>
          <w:tcW w:w="3308" w:type="dxa"/>
        </w:tcPr>
        <w:p w14:paraId="3E5A12DF" w14:textId="6F817BE3" w:rsidR="00B21258" w:rsidRDefault="00B21258" w:rsidP="00935971">
          <w:pPr>
            <w:pStyle w:val="Header"/>
            <w:ind w:right="-115"/>
            <w:jc w:val="right"/>
          </w:pPr>
        </w:p>
      </w:tc>
    </w:tr>
  </w:tbl>
  <w:p w14:paraId="525F67B1" w14:textId="25CD74EB" w:rsidR="00B21258" w:rsidRDefault="00B21258"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B21258" w14:paraId="56BD08D0" w14:textId="77777777" w:rsidTr="00935971">
      <w:tc>
        <w:tcPr>
          <w:tcW w:w="3308" w:type="dxa"/>
        </w:tcPr>
        <w:p w14:paraId="66B33F56" w14:textId="0A24BC75" w:rsidR="00B21258" w:rsidRDefault="00B21258" w:rsidP="00935971">
          <w:pPr>
            <w:pStyle w:val="Header"/>
            <w:ind w:left="-115"/>
          </w:pPr>
        </w:p>
      </w:tc>
      <w:tc>
        <w:tcPr>
          <w:tcW w:w="3308" w:type="dxa"/>
        </w:tcPr>
        <w:p w14:paraId="3ED671EB" w14:textId="2EF2FDA3" w:rsidR="00B21258" w:rsidRDefault="00B21258" w:rsidP="00935971">
          <w:pPr>
            <w:pStyle w:val="Header"/>
            <w:jc w:val="center"/>
          </w:pPr>
        </w:p>
      </w:tc>
      <w:tc>
        <w:tcPr>
          <w:tcW w:w="3308" w:type="dxa"/>
        </w:tcPr>
        <w:p w14:paraId="1ABA7A08" w14:textId="397C3727" w:rsidR="00B21258" w:rsidRDefault="00B21258" w:rsidP="00935971">
          <w:pPr>
            <w:pStyle w:val="Header"/>
            <w:ind w:right="-115"/>
            <w:jc w:val="right"/>
          </w:pPr>
        </w:p>
      </w:tc>
    </w:tr>
  </w:tbl>
  <w:p w14:paraId="7D12A8D9" w14:textId="63DA056D" w:rsidR="00B21258" w:rsidRDefault="00B21258"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B21258" w14:paraId="6E9F5350" w14:textId="77777777" w:rsidTr="00935971">
      <w:tc>
        <w:tcPr>
          <w:tcW w:w="3308" w:type="dxa"/>
        </w:tcPr>
        <w:p w14:paraId="33095AF2" w14:textId="19EA8C89" w:rsidR="00B21258" w:rsidRDefault="00B21258" w:rsidP="00935971">
          <w:pPr>
            <w:pStyle w:val="Header"/>
            <w:ind w:left="-115"/>
          </w:pPr>
        </w:p>
      </w:tc>
      <w:tc>
        <w:tcPr>
          <w:tcW w:w="3308" w:type="dxa"/>
        </w:tcPr>
        <w:p w14:paraId="7A34AE72" w14:textId="3115907E" w:rsidR="00B21258" w:rsidRDefault="00B21258" w:rsidP="00935971">
          <w:pPr>
            <w:pStyle w:val="Header"/>
            <w:jc w:val="center"/>
          </w:pPr>
        </w:p>
      </w:tc>
      <w:tc>
        <w:tcPr>
          <w:tcW w:w="3308" w:type="dxa"/>
        </w:tcPr>
        <w:p w14:paraId="029D4516" w14:textId="1A8A8943" w:rsidR="00B21258" w:rsidRDefault="00B21258" w:rsidP="00935971">
          <w:pPr>
            <w:pStyle w:val="Header"/>
            <w:ind w:right="-115"/>
            <w:jc w:val="right"/>
          </w:pPr>
        </w:p>
      </w:tc>
    </w:tr>
  </w:tbl>
  <w:p w14:paraId="2A2A1D49" w14:textId="55E1A3D8" w:rsidR="00B21258" w:rsidRDefault="00B21258"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B21258" w14:paraId="7C01FCE9" w14:textId="77777777" w:rsidTr="00935971">
      <w:tc>
        <w:tcPr>
          <w:tcW w:w="3308" w:type="dxa"/>
        </w:tcPr>
        <w:p w14:paraId="384E5B33" w14:textId="517FDE2A" w:rsidR="00B21258" w:rsidRDefault="00B21258" w:rsidP="00935971">
          <w:pPr>
            <w:pStyle w:val="Header"/>
            <w:ind w:left="-115"/>
          </w:pPr>
        </w:p>
      </w:tc>
      <w:tc>
        <w:tcPr>
          <w:tcW w:w="3308" w:type="dxa"/>
        </w:tcPr>
        <w:p w14:paraId="7F962719" w14:textId="1227DEA0" w:rsidR="00B21258" w:rsidRDefault="00B21258" w:rsidP="00935971">
          <w:pPr>
            <w:pStyle w:val="Header"/>
            <w:jc w:val="center"/>
          </w:pPr>
        </w:p>
      </w:tc>
      <w:tc>
        <w:tcPr>
          <w:tcW w:w="3308" w:type="dxa"/>
        </w:tcPr>
        <w:p w14:paraId="76336CFB" w14:textId="484C204F" w:rsidR="00B21258" w:rsidRDefault="00B21258" w:rsidP="00935971">
          <w:pPr>
            <w:pStyle w:val="Header"/>
            <w:ind w:right="-115"/>
            <w:jc w:val="right"/>
          </w:pPr>
        </w:p>
      </w:tc>
    </w:tr>
  </w:tbl>
  <w:p w14:paraId="55B6614D" w14:textId="73230B3B" w:rsidR="00B21258" w:rsidRDefault="00B21258"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B21258" w14:paraId="50126DF5" w14:textId="77777777" w:rsidTr="00935971">
      <w:tc>
        <w:tcPr>
          <w:tcW w:w="3308" w:type="dxa"/>
        </w:tcPr>
        <w:p w14:paraId="6F0FB6CC" w14:textId="1CE63548" w:rsidR="00B21258" w:rsidRDefault="00B21258" w:rsidP="00935971">
          <w:pPr>
            <w:pStyle w:val="Header"/>
            <w:ind w:left="-115"/>
          </w:pPr>
        </w:p>
      </w:tc>
      <w:tc>
        <w:tcPr>
          <w:tcW w:w="3308" w:type="dxa"/>
        </w:tcPr>
        <w:p w14:paraId="5043F415" w14:textId="2D8D0377" w:rsidR="00B21258" w:rsidRDefault="00B21258" w:rsidP="00935971">
          <w:pPr>
            <w:pStyle w:val="Header"/>
            <w:jc w:val="center"/>
          </w:pPr>
        </w:p>
      </w:tc>
      <w:tc>
        <w:tcPr>
          <w:tcW w:w="3308" w:type="dxa"/>
        </w:tcPr>
        <w:p w14:paraId="7C5E446A" w14:textId="201F3872" w:rsidR="00B21258" w:rsidRDefault="00B21258" w:rsidP="00935971">
          <w:pPr>
            <w:pStyle w:val="Header"/>
            <w:ind w:right="-115"/>
            <w:jc w:val="right"/>
          </w:pPr>
        </w:p>
      </w:tc>
    </w:tr>
  </w:tbl>
  <w:p w14:paraId="0B75BCD9" w14:textId="02DF6B9D" w:rsidR="00B21258" w:rsidRDefault="00B21258" w:rsidP="009359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1"/>
      <w:gridCol w:w="4951"/>
      <w:gridCol w:w="4951"/>
    </w:tblGrid>
    <w:tr w:rsidR="00B21258" w14:paraId="6D682A73" w14:textId="77777777" w:rsidTr="00935971">
      <w:tc>
        <w:tcPr>
          <w:tcW w:w="4951" w:type="dxa"/>
        </w:tcPr>
        <w:p w14:paraId="1E06098E" w14:textId="31C2DC1E" w:rsidR="00B21258" w:rsidRDefault="00B21258" w:rsidP="00935971">
          <w:pPr>
            <w:pStyle w:val="Header"/>
            <w:ind w:left="-115"/>
          </w:pPr>
        </w:p>
      </w:tc>
      <w:tc>
        <w:tcPr>
          <w:tcW w:w="4951" w:type="dxa"/>
        </w:tcPr>
        <w:p w14:paraId="3455B8F8" w14:textId="1DDA7EA0" w:rsidR="00B21258" w:rsidRDefault="00B21258" w:rsidP="00935971">
          <w:pPr>
            <w:pStyle w:val="Header"/>
            <w:jc w:val="center"/>
          </w:pPr>
        </w:p>
      </w:tc>
      <w:tc>
        <w:tcPr>
          <w:tcW w:w="4951" w:type="dxa"/>
        </w:tcPr>
        <w:p w14:paraId="79CBFB99" w14:textId="76961650" w:rsidR="00B21258" w:rsidRDefault="00B21258" w:rsidP="00935971">
          <w:pPr>
            <w:pStyle w:val="Header"/>
            <w:ind w:right="-115"/>
            <w:jc w:val="right"/>
          </w:pPr>
        </w:p>
      </w:tc>
    </w:tr>
  </w:tbl>
  <w:p w14:paraId="3E37F7A3" w14:textId="6897D79E" w:rsidR="00B21258" w:rsidRDefault="00B21258"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1"/>
      <w:gridCol w:w="4951"/>
      <w:gridCol w:w="4951"/>
    </w:tblGrid>
    <w:tr w:rsidR="00B21258" w14:paraId="69B9492A" w14:textId="77777777" w:rsidTr="00935971">
      <w:tc>
        <w:tcPr>
          <w:tcW w:w="4951" w:type="dxa"/>
        </w:tcPr>
        <w:p w14:paraId="267DA5B8" w14:textId="3AE770EA" w:rsidR="00B21258" w:rsidRDefault="00B21258" w:rsidP="00935971">
          <w:pPr>
            <w:pStyle w:val="Header"/>
            <w:ind w:left="-115"/>
          </w:pPr>
        </w:p>
      </w:tc>
      <w:tc>
        <w:tcPr>
          <w:tcW w:w="4951" w:type="dxa"/>
        </w:tcPr>
        <w:p w14:paraId="743D1263" w14:textId="1CC31B2F" w:rsidR="00B21258" w:rsidRDefault="00B21258" w:rsidP="00935971">
          <w:pPr>
            <w:pStyle w:val="Header"/>
            <w:jc w:val="center"/>
          </w:pPr>
        </w:p>
      </w:tc>
      <w:tc>
        <w:tcPr>
          <w:tcW w:w="4951" w:type="dxa"/>
        </w:tcPr>
        <w:p w14:paraId="16C33128" w14:textId="311F647D" w:rsidR="00B21258" w:rsidRDefault="00B21258" w:rsidP="00935971">
          <w:pPr>
            <w:pStyle w:val="Header"/>
            <w:ind w:right="-115"/>
            <w:jc w:val="right"/>
          </w:pPr>
        </w:p>
      </w:tc>
    </w:tr>
  </w:tbl>
  <w:p w14:paraId="4BA77BAC" w14:textId="1186DEEB" w:rsidR="00B21258" w:rsidRDefault="00B21258"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B21D4" w14:textId="77777777" w:rsidR="004E5B4A" w:rsidRDefault="004E5B4A" w:rsidP="008E21DE">
      <w:pPr>
        <w:spacing w:before="0" w:after="0"/>
      </w:pPr>
      <w:r>
        <w:separator/>
      </w:r>
    </w:p>
    <w:p w14:paraId="5FDDBF72" w14:textId="77777777" w:rsidR="004E5B4A" w:rsidRDefault="004E5B4A"/>
  </w:footnote>
  <w:footnote w:type="continuationSeparator" w:id="0">
    <w:p w14:paraId="62F014E3" w14:textId="77777777" w:rsidR="004E5B4A" w:rsidRDefault="004E5B4A" w:rsidP="008E21DE">
      <w:pPr>
        <w:spacing w:before="0" w:after="0"/>
      </w:pPr>
      <w:r>
        <w:continuationSeparator/>
      </w:r>
    </w:p>
    <w:p w14:paraId="2F5E2F31" w14:textId="77777777" w:rsidR="004E5B4A" w:rsidRDefault="004E5B4A"/>
  </w:footnote>
  <w:footnote w:type="continuationNotice" w:id="1">
    <w:p w14:paraId="3B923750" w14:textId="77777777" w:rsidR="004E5B4A" w:rsidRDefault="004E5B4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B21258" w14:paraId="3E6A5E01" w14:textId="77777777" w:rsidTr="00935971">
      <w:tc>
        <w:tcPr>
          <w:tcW w:w="3308" w:type="dxa"/>
        </w:tcPr>
        <w:p w14:paraId="6C0337AC" w14:textId="31183CC7" w:rsidR="00B21258" w:rsidRDefault="00B21258" w:rsidP="00935971">
          <w:pPr>
            <w:pStyle w:val="Header"/>
            <w:ind w:left="-115"/>
          </w:pPr>
        </w:p>
      </w:tc>
      <w:tc>
        <w:tcPr>
          <w:tcW w:w="3308" w:type="dxa"/>
        </w:tcPr>
        <w:p w14:paraId="6E7BD62C" w14:textId="441381C6" w:rsidR="00B21258" w:rsidRDefault="00B21258" w:rsidP="00935971">
          <w:pPr>
            <w:pStyle w:val="Header"/>
            <w:jc w:val="center"/>
          </w:pPr>
        </w:p>
      </w:tc>
      <w:tc>
        <w:tcPr>
          <w:tcW w:w="3308" w:type="dxa"/>
        </w:tcPr>
        <w:p w14:paraId="777FAFB1" w14:textId="01DECF3B" w:rsidR="00B21258" w:rsidRDefault="00B21258" w:rsidP="00935971">
          <w:pPr>
            <w:pStyle w:val="Header"/>
            <w:ind w:right="-115"/>
            <w:jc w:val="right"/>
          </w:pPr>
        </w:p>
      </w:tc>
    </w:tr>
  </w:tbl>
  <w:p w14:paraId="1D418BA4" w14:textId="20CBA77B" w:rsidR="00B21258" w:rsidRDefault="00B21258" w:rsidP="009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6F09" w14:textId="313A7203" w:rsidR="00B21258" w:rsidRDefault="00B21258">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B21258" w:rsidRPr="006E4AB3" w:rsidRDefault="00B21258"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77777777" w:rsidR="00B21258" w:rsidRPr="006E4AB3" w:rsidRDefault="00B21258"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59A1" w14:textId="77777777" w:rsidR="00B21258" w:rsidRDefault="00B21258">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B21258" w:rsidRPr="006E4AB3" w:rsidRDefault="00B21258"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B21258" w:rsidRPr="006E4AB3" w:rsidRDefault="00B21258"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D6D6" w14:textId="789E2565" w:rsidR="00B21258" w:rsidRDefault="00B21258">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B21258" w:rsidRPr="006E4AB3" w:rsidRDefault="00B21258"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77777777" w:rsidR="00B21258" w:rsidRPr="006E4AB3" w:rsidRDefault="00B21258"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6212" w14:textId="77777777" w:rsidR="00B21258" w:rsidRDefault="00B21258">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B21258" w:rsidRPr="006E4AB3" w:rsidRDefault="00B21258"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77777777" w:rsidR="00B21258" w:rsidRPr="006E4AB3" w:rsidRDefault="00B21258"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20E6" w14:textId="77777777" w:rsidR="00B21258" w:rsidRDefault="00B21258">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B21258" w:rsidRPr="006E4AB3" w:rsidRDefault="00B21258"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77777777" w:rsidR="00B21258" w:rsidRPr="006E4AB3" w:rsidRDefault="00B21258"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B21258" w:rsidRPr="006E4AB3" w:rsidRDefault="00B21258"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77777777" w:rsidR="00B21258" w:rsidRPr="006E4AB3" w:rsidRDefault="00B21258"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AE30" w14:textId="70D18726" w:rsidR="00B21258" w:rsidRDefault="00B21258">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B21258" w:rsidRPr="006E4AB3" w:rsidRDefault="00B21258"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B21258" w:rsidRPr="006E4AB3" w:rsidRDefault="00B21258"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6E71" w14:textId="59FEC194" w:rsidR="00B21258" w:rsidRDefault="00B21258">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B21258" w:rsidRPr="006E4AB3" w:rsidRDefault="00B21258"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77777777" w:rsidR="00B21258" w:rsidRPr="006E4AB3" w:rsidRDefault="00B21258"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4FE5A" w14:textId="051C75BB" w:rsidR="00851B42" w:rsidRDefault="00FF1DB4" w:rsidP="00851B42">
    <w:pPr>
      <w:pStyle w:val="Header"/>
      <w:jc w:val="center"/>
    </w:pPr>
    <w:r w:rsidRPr="00611EC9">
      <w:rPr>
        <w:b w:val="0"/>
        <w:bCs/>
        <w:noProof/>
        <w:lang w:val="en-US"/>
      </w:rPr>
      <w:drawing>
        <wp:inline distT="0" distB="0" distL="0" distR="0" wp14:anchorId="2FDD3697" wp14:editId="54840669">
          <wp:extent cx="666750" cy="621126"/>
          <wp:effectExtent l="0" t="0" r="0" b="7620"/>
          <wp:docPr id="3" name="Picture 3" descr="C:\Users\justin.mahoney\Desktop\School Logos - 2020\SHC logo - cur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mahoney\Desktop\School Logos - 2020\SHC logo - cur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882" cy="645470"/>
                  </a:xfrm>
                  <a:prstGeom prst="rect">
                    <a:avLst/>
                  </a:prstGeom>
                  <a:noFill/>
                  <a:ln>
                    <a:noFill/>
                  </a:ln>
                </pic:spPr>
              </pic:pic>
            </a:graphicData>
          </a:graphic>
        </wp:inline>
      </w:drawing>
    </w:r>
  </w:p>
  <w:p w14:paraId="3FEE7738" w14:textId="77777777" w:rsidR="00851B42" w:rsidRDefault="004E5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CB8"/>
    <w:multiLevelType w:val="hybridMultilevel"/>
    <w:tmpl w:val="40460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BC29E8"/>
    <w:multiLevelType w:val="hybridMultilevel"/>
    <w:tmpl w:val="BF0A8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874521"/>
    <w:multiLevelType w:val="hybridMultilevel"/>
    <w:tmpl w:val="62B42DC8"/>
    <w:lvl w:ilvl="0" w:tplc="75967F26">
      <w:start w:val="2"/>
      <w:numFmt w:val="bullet"/>
      <w:lvlText w:val="-"/>
      <w:lvlJc w:val="left"/>
      <w:pPr>
        <w:ind w:left="1080" w:hanging="360"/>
      </w:pPr>
      <w:rPr>
        <w:rFonts w:ascii="Arial" w:eastAsiaTheme="minorHAnsi" w:hAnsi="Arial" w:cs="Arial"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01D57B2"/>
    <w:multiLevelType w:val="hybridMultilevel"/>
    <w:tmpl w:val="2814F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896AF3"/>
    <w:multiLevelType w:val="hybridMultilevel"/>
    <w:tmpl w:val="504CF5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61546D7"/>
    <w:multiLevelType w:val="hybridMultilevel"/>
    <w:tmpl w:val="12A464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AE3059"/>
    <w:multiLevelType w:val="multilevel"/>
    <w:tmpl w:val="9DDEEFD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50517343"/>
    <w:multiLevelType w:val="multilevel"/>
    <w:tmpl w:val="131EEC6C"/>
    <w:numStyleLink w:val="TableNumbers"/>
  </w:abstractNum>
  <w:abstractNum w:abstractNumId="16"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63048B"/>
    <w:multiLevelType w:val="multilevel"/>
    <w:tmpl w:val="C284D0B0"/>
    <w:numStyleLink w:val="FigureNumbers"/>
  </w:abstractNum>
  <w:abstractNum w:abstractNumId="18"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5BC303B9"/>
    <w:multiLevelType w:val="hybridMultilevel"/>
    <w:tmpl w:val="7A3016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F51665"/>
    <w:multiLevelType w:val="multilevel"/>
    <w:tmpl w:val="4E929216"/>
    <w:numStyleLink w:val="NumberedHeadings"/>
  </w:abstractNum>
  <w:abstractNum w:abstractNumId="22"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48748A9"/>
    <w:multiLevelType w:val="hybridMultilevel"/>
    <w:tmpl w:val="5B761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4F423B"/>
    <w:multiLevelType w:val="multilevel"/>
    <w:tmpl w:val="9DDEEFD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790B67C4"/>
    <w:multiLevelType w:val="multilevel"/>
    <w:tmpl w:val="FE688822"/>
    <w:numStyleLink w:val="BoxedBullets"/>
  </w:abstractNum>
  <w:abstractNum w:abstractNumId="27" w15:restartNumberingAfterBreak="0">
    <w:nsid w:val="791F6007"/>
    <w:multiLevelType w:val="multilevel"/>
    <w:tmpl w:val="4A7CCC2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3"/>
  </w:num>
  <w:num w:numId="2">
    <w:abstractNumId w:val="16"/>
  </w:num>
  <w:num w:numId="3">
    <w:abstractNumId w:val="26"/>
  </w:num>
  <w:num w:numId="4">
    <w:abstractNumId w:val="12"/>
  </w:num>
  <w:num w:numId="5">
    <w:abstractNumId w:val="6"/>
  </w:num>
  <w:num w:numId="6">
    <w:abstractNumId w:val="17"/>
  </w:num>
  <w:num w:numId="7">
    <w:abstractNumId w:val="21"/>
  </w:num>
  <w:num w:numId="8">
    <w:abstractNumId w:val="5"/>
  </w:num>
  <w:num w:numId="9">
    <w:abstractNumId w:val="19"/>
  </w:num>
  <w:num w:numId="10">
    <w:abstractNumId w:val="18"/>
  </w:num>
  <w:num w:numId="11">
    <w:abstractNumId w:val="10"/>
  </w:num>
  <w:num w:numId="12">
    <w:abstractNumId w:val="7"/>
  </w:num>
  <w:num w:numId="13">
    <w:abstractNumId w:val="15"/>
  </w:num>
  <w:num w:numId="14">
    <w:abstractNumId w:val="25"/>
  </w:num>
  <w:num w:numId="15">
    <w:abstractNumId w:val="24"/>
  </w:num>
  <w:num w:numId="16">
    <w:abstractNumId w:val="9"/>
  </w:num>
  <w:num w:numId="17">
    <w:abstractNumId w:val="19"/>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22"/>
  </w:num>
  <w:num w:numId="19">
    <w:abstractNumId w:val="11"/>
  </w:num>
  <w:num w:numId="20">
    <w:abstractNumId w:val="24"/>
  </w:num>
  <w:num w:numId="21">
    <w:abstractNumId w:val="24"/>
  </w:num>
  <w:num w:numId="22">
    <w:abstractNumId w:val="4"/>
  </w:num>
  <w:num w:numId="23">
    <w:abstractNumId w:val="0"/>
  </w:num>
  <w:num w:numId="24">
    <w:abstractNumId w:val="1"/>
  </w:num>
  <w:num w:numId="25">
    <w:abstractNumId w:val="23"/>
  </w:num>
  <w:num w:numId="26">
    <w:abstractNumId w:val="8"/>
  </w:num>
  <w:num w:numId="27">
    <w:abstractNumId w:val="27"/>
  </w:num>
  <w:num w:numId="28">
    <w:abstractNumId w:val="14"/>
  </w:num>
  <w:num w:numId="29">
    <w:abstractNumId w:val="20"/>
  </w:num>
  <w:num w:numId="30">
    <w:abstractNumId w:val="2"/>
  </w:num>
  <w:num w:numId="3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efaultTableStyle w:val="SportAUS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53FD"/>
    <w:rsid w:val="0003073F"/>
    <w:rsid w:val="0006091A"/>
    <w:rsid w:val="000631B7"/>
    <w:rsid w:val="000646AB"/>
    <w:rsid w:val="00080615"/>
    <w:rsid w:val="0008232F"/>
    <w:rsid w:val="00086571"/>
    <w:rsid w:val="000B5D8D"/>
    <w:rsid w:val="000C1590"/>
    <w:rsid w:val="000C252F"/>
    <w:rsid w:val="000D6562"/>
    <w:rsid w:val="000F0AF4"/>
    <w:rsid w:val="000F45A5"/>
    <w:rsid w:val="00104343"/>
    <w:rsid w:val="0011109E"/>
    <w:rsid w:val="00125B47"/>
    <w:rsid w:val="001358EB"/>
    <w:rsid w:val="0013601D"/>
    <w:rsid w:val="001419A4"/>
    <w:rsid w:val="0017603A"/>
    <w:rsid w:val="00180C2C"/>
    <w:rsid w:val="001951CB"/>
    <w:rsid w:val="001A0006"/>
    <w:rsid w:val="001B37F1"/>
    <w:rsid w:val="001C4804"/>
    <w:rsid w:val="001E0F05"/>
    <w:rsid w:val="001E6966"/>
    <w:rsid w:val="001F6636"/>
    <w:rsid w:val="00212A49"/>
    <w:rsid w:val="00212DC2"/>
    <w:rsid w:val="00216109"/>
    <w:rsid w:val="00223671"/>
    <w:rsid w:val="00231659"/>
    <w:rsid w:val="0024752C"/>
    <w:rsid w:val="00252C7D"/>
    <w:rsid w:val="002567EB"/>
    <w:rsid w:val="002804D3"/>
    <w:rsid w:val="00280CA6"/>
    <w:rsid w:val="00280F2D"/>
    <w:rsid w:val="002A2FF2"/>
    <w:rsid w:val="002B78AE"/>
    <w:rsid w:val="002C04EC"/>
    <w:rsid w:val="002D4AA4"/>
    <w:rsid w:val="002E600B"/>
    <w:rsid w:val="002E7360"/>
    <w:rsid w:val="002F455A"/>
    <w:rsid w:val="0033596F"/>
    <w:rsid w:val="003449A0"/>
    <w:rsid w:val="00344CD9"/>
    <w:rsid w:val="00356D05"/>
    <w:rsid w:val="0037509A"/>
    <w:rsid w:val="003851D7"/>
    <w:rsid w:val="00391409"/>
    <w:rsid w:val="00393599"/>
    <w:rsid w:val="00396C8C"/>
    <w:rsid w:val="003A666A"/>
    <w:rsid w:val="003D77A7"/>
    <w:rsid w:val="003E437C"/>
    <w:rsid w:val="00406A7E"/>
    <w:rsid w:val="004102A2"/>
    <w:rsid w:val="004154E2"/>
    <w:rsid w:val="00417EFB"/>
    <w:rsid w:val="00422E0D"/>
    <w:rsid w:val="00430C60"/>
    <w:rsid w:val="004526F1"/>
    <w:rsid w:val="00465E74"/>
    <w:rsid w:val="004A2379"/>
    <w:rsid w:val="004A77C1"/>
    <w:rsid w:val="004B3400"/>
    <w:rsid w:val="004D0A2B"/>
    <w:rsid w:val="004D5178"/>
    <w:rsid w:val="004E5B4A"/>
    <w:rsid w:val="00502EB5"/>
    <w:rsid w:val="0051361B"/>
    <w:rsid w:val="00513B7C"/>
    <w:rsid w:val="005155AD"/>
    <w:rsid w:val="00534D53"/>
    <w:rsid w:val="00555716"/>
    <w:rsid w:val="005611E7"/>
    <w:rsid w:val="00565556"/>
    <w:rsid w:val="005675AF"/>
    <w:rsid w:val="00576119"/>
    <w:rsid w:val="00576E0F"/>
    <w:rsid w:val="00593CFA"/>
    <w:rsid w:val="005A368C"/>
    <w:rsid w:val="005B2184"/>
    <w:rsid w:val="005B7C7A"/>
    <w:rsid w:val="005C48ED"/>
    <w:rsid w:val="00611EC9"/>
    <w:rsid w:val="0061391E"/>
    <w:rsid w:val="00623100"/>
    <w:rsid w:val="00644DCA"/>
    <w:rsid w:val="0066669F"/>
    <w:rsid w:val="00680F04"/>
    <w:rsid w:val="00692FA6"/>
    <w:rsid w:val="006A6BDE"/>
    <w:rsid w:val="006C1769"/>
    <w:rsid w:val="006E4AB3"/>
    <w:rsid w:val="006E508E"/>
    <w:rsid w:val="00734305"/>
    <w:rsid w:val="0074682F"/>
    <w:rsid w:val="00765BD5"/>
    <w:rsid w:val="0076691A"/>
    <w:rsid w:val="007771EA"/>
    <w:rsid w:val="00794501"/>
    <w:rsid w:val="007C140B"/>
    <w:rsid w:val="007E4966"/>
    <w:rsid w:val="007F41CF"/>
    <w:rsid w:val="007F728F"/>
    <w:rsid w:val="00803BB8"/>
    <w:rsid w:val="00811C26"/>
    <w:rsid w:val="0081214B"/>
    <w:rsid w:val="00822530"/>
    <w:rsid w:val="0083244F"/>
    <w:rsid w:val="0083348C"/>
    <w:rsid w:val="00837E78"/>
    <w:rsid w:val="0086727A"/>
    <w:rsid w:val="0087377F"/>
    <w:rsid w:val="00874CB5"/>
    <w:rsid w:val="00884576"/>
    <w:rsid w:val="00890E1A"/>
    <w:rsid w:val="00897226"/>
    <w:rsid w:val="008A2237"/>
    <w:rsid w:val="008B297F"/>
    <w:rsid w:val="008D7A18"/>
    <w:rsid w:val="008E21DE"/>
    <w:rsid w:val="008E67C4"/>
    <w:rsid w:val="00904D8F"/>
    <w:rsid w:val="00925EE3"/>
    <w:rsid w:val="00935971"/>
    <w:rsid w:val="0096297C"/>
    <w:rsid w:val="00962F71"/>
    <w:rsid w:val="0096750E"/>
    <w:rsid w:val="00971C95"/>
    <w:rsid w:val="00972DF0"/>
    <w:rsid w:val="00975A5D"/>
    <w:rsid w:val="0099545C"/>
    <w:rsid w:val="009A127B"/>
    <w:rsid w:val="009B2EB9"/>
    <w:rsid w:val="009B35A1"/>
    <w:rsid w:val="009B5ACC"/>
    <w:rsid w:val="009C4617"/>
    <w:rsid w:val="009D5C9A"/>
    <w:rsid w:val="009D6BFC"/>
    <w:rsid w:val="009E353B"/>
    <w:rsid w:val="009E7C55"/>
    <w:rsid w:val="009F200E"/>
    <w:rsid w:val="00A064FE"/>
    <w:rsid w:val="00A07E4A"/>
    <w:rsid w:val="00A1693F"/>
    <w:rsid w:val="00A236BF"/>
    <w:rsid w:val="00A45B5F"/>
    <w:rsid w:val="00A51A9F"/>
    <w:rsid w:val="00A532E0"/>
    <w:rsid w:val="00A56018"/>
    <w:rsid w:val="00A836CA"/>
    <w:rsid w:val="00A8475F"/>
    <w:rsid w:val="00A86ABD"/>
    <w:rsid w:val="00AA1BC5"/>
    <w:rsid w:val="00AA7C48"/>
    <w:rsid w:val="00AB12D5"/>
    <w:rsid w:val="00AC33DC"/>
    <w:rsid w:val="00AD735D"/>
    <w:rsid w:val="00AE7AB5"/>
    <w:rsid w:val="00AF0899"/>
    <w:rsid w:val="00B055F7"/>
    <w:rsid w:val="00B21258"/>
    <w:rsid w:val="00B464BB"/>
    <w:rsid w:val="00B53C23"/>
    <w:rsid w:val="00B603C0"/>
    <w:rsid w:val="00B64027"/>
    <w:rsid w:val="00B7394A"/>
    <w:rsid w:val="00B92B1D"/>
    <w:rsid w:val="00B938DC"/>
    <w:rsid w:val="00BA0155"/>
    <w:rsid w:val="00BA7232"/>
    <w:rsid w:val="00BC0AB1"/>
    <w:rsid w:val="00BC20A6"/>
    <w:rsid w:val="00BD7881"/>
    <w:rsid w:val="00BE08FE"/>
    <w:rsid w:val="00C0421C"/>
    <w:rsid w:val="00C14E71"/>
    <w:rsid w:val="00C22EC6"/>
    <w:rsid w:val="00C4320D"/>
    <w:rsid w:val="00C642FC"/>
    <w:rsid w:val="00C739A8"/>
    <w:rsid w:val="00C75CAF"/>
    <w:rsid w:val="00C80B19"/>
    <w:rsid w:val="00C81CFA"/>
    <w:rsid w:val="00C837F2"/>
    <w:rsid w:val="00C909A7"/>
    <w:rsid w:val="00C9141C"/>
    <w:rsid w:val="00C91D08"/>
    <w:rsid w:val="00C92E81"/>
    <w:rsid w:val="00CD1080"/>
    <w:rsid w:val="00CD6308"/>
    <w:rsid w:val="00CF7298"/>
    <w:rsid w:val="00D3568B"/>
    <w:rsid w:val="00D46C9E"/>
    <w:rsid w:val="00D76A08"/>
    <w:rsid w:val="00D85FA7"/>
    <w:rsid w:val="00D874C3"/>
    <w:rsid w:val="00DA3C47"/>
    <w:rsid w:val="00DC256B"/>
    <w:rsid w:val="00DC63D1"/>
    <w:rsid w:val="00DD0E1F"/>
    <w:rsid w:val="00DF2A91"/>
    <w:rsid w:val="00DF72D0"/>
    <w:rsid w:val="00DF74BA"/>
    <w:rsid w:val="00E02238"/>
    <w:rsid w:val="00E06B80"/>
    <w:rsid w:val="00E143B2"/>
    <w:rsid w:val="00E32DB6"/>
    <w:rsid w:val="00E40EC7"/>
    <w:rsid w:val="00E5389B"/>
    <w:rsid w:val="00E56DB2"/>
    <w:rsid w:val="00EA0923"/>
    <w:rsid w:val="00EB7575"/>
    <w:rsid w:val="00EC5191"/>
    <w:rsid w:val="00ED1870"/>
    <w:rsid w:val="00ED767D"/>
    <w:rsid w:val="00F26DF2"/>
    <w:rsid w:val="00F36EF3"/>
    <w:rsid w:val="00F453C6"/>
    <w:rsid w:val="00F6782F"/>
    <w:rsid w:val="00F86B38"/>
    <w:rsid w:val="00F9318C"/>
    <w:rsid w:val="00F96B7A"/>
    <w:rsid w:val="00FB36D8"/>
    <w:rsid w:val="00FE4D12"/>
    <w:rsid w:val="00FF1DB4"/>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1E044666-DDE0-48F9-BE37-BFB77C21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27"/>
      </w:numPr>
    </w:pPr>
  </w:style>
  <w:style w:type="paragraph" w:customStyle="1" w:styleId="Bullet2">
    <w:name w:val="Bullet 2"/>
    <w:basedOn w:val="Normal"/>
    <w:uiPriority w:val="2"/>
    <w:qFormat/>
    <w:rsid w:val="00DF74BA"/>
    <w:pPr>
      <w:numPr>
        <w:ilvl w:val="1"/>
        <w:numId w:val="27"/>
      </w:numPr>
    </w:pPr>
  </w:style>
  <w:style w:type="paragraph" w:customStyle="1" w:styleId="Bullet3">
    <w:name w:val="Bullet 3"/>
    <w:basedOn w:val="Normal"/>
    <w:uiPriority w:val="2"/>
    <w:qFormat/>
    <w:rsid w:val="00DF74BA"/>
    <w:pPr>
      <w:numPr>
        <w:ilvl w:val="2"/>
        <w:numId w:val="2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character" w:styleId="UnresolvedMention">
    <w:name w:val="Unresolved Mention"/>
    <w:basedOn w:val="DefaultParagraphFont"/>
    <w:uiPriority w:val="99"/>
    <w:semiHidden/>
    <w:unhideWhenUsed/>
    <w:rsid w:val="00513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health.gov.au/sites/default/files/documents/2020/05/australian-institute-of-sport-ais-framework-for-rebooting-sport-in-a-covid-19-environment.pdf" TargetMode="Externa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is.gov.au/__data/assets/pdf_file/0006/730374/35845_AIS-Framework-for-Rebooting-Sport-Summary.pdf" TargetMode="External"/><Relationship Id="rId29" Type="http://schemas.openxmlformats.org/officeDocument/2006/relationships/hyperlink" Target="https://coronavirus.tas.gov.au/__data/assets/pdf_file/0035/86759/A4-Poster_Hand-Washing-Procedu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pm.gov.au/sites/default/files/files/three-step-framework-covidsafe-australia.pdf" TargetMode="External"/><Relationship Id="rId28" Type="http://schemas.openxmlformats.org/officeDocument/2006/relationships/hyperlink" Target="https://www.health.gov.au/resources/apps-and-tools/covidsafe-app" TargetMode="Externa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justin.mahoney@shc.tas.edu.au" TargetMode="External"/><Relationship Id="rId27" Type="http://schemas.openxmlformats.org/officeDocument/2006/relationships/footer" Target="footer6.xml"/><Relationship Id="rId30" Type="http://schemas.openxmlformats.org/officeDocument/2006/relationships/hyperlink" Target="https://coronavirus.tas.gov.au/__data/assets/pdf_file/0027/86760/Protecting-Yourself-From-Coronavirus.pdf" TargetMode="External"/><Relationship Id="rId35" Type="http://schemas.openxmlformats.org/officeDocument/2006/relationships/footer" Target="footer8.xml"/></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1" ma:contentTypeDescription="Create a new document." ma:contentTypeScope="" ma:versionID="16c116621cb58d40d630486aea415fc2">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5340842a48b9c574f4ce2a607cb45863"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1503C-A4B0-4ED6-9F91-8B6A1795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3.xml><?xml version="1.0" encoding="utf-8"?>
<ds:datastoreItem xmlns:ds="http://schemas.openxmlformats.org/officeDocument/2006/customXml" ds:itemID="{660DCCC1-9B42-4774-AD46-6A2D6D66EE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105ED0-E105-4410-8114-4AAE8978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1</TotalTime>
  <Pages>14</Pages>
  <Words>3770</Words>
  <Characters>21491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Justin Mahoney</cp:lastModifiedBy>
  <cp:revision>2</cp:revision>
  <dcterms:created xsi:type="dcterms:W3CDTF">2020-07-02T01:52:00Z</dcterms:created>
  <dcterms:modified xsi:type="dcterms:W3CDTF">2020-07-02T01:52:00Z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ies>
</file>